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C9" w:rsidRDefault="007B20C9" w:rsidP="007B20C9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B20C9" w:rsidRDefault="007B20C9" w:rsidP="007B20C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7B20C9" w:rsidRDefault="007B20C9" w:rsidP="007B20C9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7B20C9" w:rsidRDefault="007B20C9" w:rsidP="007B20C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7B20C9" w:rsidRPr="00547FBD" w:rsidRDefault="007B20C9" w:rsidP="007B20C9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Ульяновской области</w:t>
      </w:r>
    </w:p>
    <w:p w:rsidR="007B20C9" w:rsidRDefault="007B20C9" w:rsidP="007B20C9">
      <w:pPr>
        <w:pStyle w:val="a3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7B20C9" w:rsidRDefault="007B20C9" w:rsidP="007B20C9">
      <w:pPr>
        <w:pStyle w:val="a3"/>
        <w:ind w:left="5580"/>
        <w:jc w:val="center"/>
        <w:rPr>
          <w:szCs w:val="28"/>
        </w:rPr>
      </w:pPr>
    </w:p>
    <w:p w:rsidR="007B20C9" w:rsidRDefault="007B20C9" w:rsidP="007B20C9">
      <w:pPr>
        <w:pStyle w:val="a3"/>
        <w:ind w:left="5580"/>
        <w:jc w:val="center"/>
        <w:rPr>
          <w:szCs w:val="28"/>
        </w:rPr>
      </w:pPr>
      <w:r>
        <w:rPr>
          <w:szCs w:val="28"/>
        </w:rPr>
        <w:t>ФОРМА</w:t>
      </w:r>
    </w:p>
    <w:p w:rsidR="00402507" w:rsidRPr="00135DE1" w:rsidRDefault="00402507" w:rsidP="007B20C9">
      <w:pPr>
        <w:jc w:val="center"/>
        <w:rPr>
          <w:b/>
          <w:sz w:val="20"/>
          <w:szCs w:val="20"/>
        </w:rPr>
      </w:pPr>
    </w:p>
    <w:p w:rsidR="007B20C9" w:rsidRPr="00933CC1" w:rsidRDefault="007B20C9" w:rsidP="007B20C9">
      <w:pPr>
        <w:jc w:val="center"/>
        <w:rPr>
          <w:b/>
          <w:sz w:val="28"/>
        </w:rPr>
      </w:pPr>
      <w:r w:rsidRPr="00933CC1">
        <w:rPr>
          <w:b/>
          <w:sz w:val="28"/>
        </w:rPr>
        <w:t>РАСЧЁТ</w:t>
      </w:r>
    </w:p>
    <w:p w:rsidR="00135DE1" w:rsidRDefault="00135DE1" w:rsidP="00135DE1">
      <w:pPr>
        <w:jc w:val="center"/>
        <w:rPr>
          <w:b/>
          <w:sz w:val="28"/>
          <w:szCs w:val="28"/>
        </w:rPr>
      </w:pPr>
      <w:r w:rsidRPr="006A3E98">
        <w:rPr>
          <w:b/>
          <w:sz w:val="28"/>
          <w:szCs w:val="28"/>
        </w:rPr>
        <w:t xml:space="preserve">размера </w:t>
      </w:r>
      <w:r w:rsidRPr="006A3E98">
        <w:rPr>
          <w:b/>
          <w:bCs/>
          <w:sz w:val="28"/>
          <w:szCs w:val="28"/>
        </w:rPr>
        <w:t xml:space="preserve">субсидии </w:t>
      </w:r>
      <w:r w:rsidRPr="006A3E98">
        <w:rPr>
          <w:b/>
          <w:sz w:val="28"/>
          <w:szCs w:val="28"/>
        </w:rPr>
        <w:t xml:space="preserve">из областного бюджета Ульяновской области, </w:t>
      </w:r>
    </w:p>
    <w:p w:rsidR="00135DE1" w:rsidRDefault="00135DE1" w:rsidP="00135DE1">
      <w:pPr>
        <w:jc w:val="center"/>
        <w:rPr>
          <w:b/>
          <w:sz w:val="28"/>
          <w:szCs w:val="28"/>
        </w:rPr>
      </w:pPr>
      <w:r w:rsidRPr="006A3E98">
        <w:rPr>
          <w:b/>
          <w:sz w:val="28"/>
          <w:szCs w:val="28"/>
        </w:rPr>
        <w:t xml:space="preserve">источником финансового </w:t>
      </w:r>
      <w:proofErr w:type="gramStart"/>
      <w:r w:rsidRPr="006A3E98">
        <w:rPr>
          <w:b/>
          <w:sz w:val="28"/>
          <w:szCs w:val="28"/>
        </w:rPr>
        <w:t>обеспечения</w:t>
      </w:r>
      <w:proofErr w:type="gramEnd"/>
      <w:r w:rsidRPr="006A3E98">
        <w:rPr>
          <w:b/>
          <w:sz w:val="28"/>
          <w:szCs w:val="28"/>
        </w:rPr>
        <w:t xml:space="preserve"> которой являются </w:t>
      </w:r>
    </w:p>
    <w:p w:rsidR="00135DE1" w:rsidRDefault="00135DE1" w:rsidP="00135DE1">
      <w:pPr>
        <w:jc w:val="center"/>
        <w:rPr>
          <w:b/>
          <w:sz w:val="28"/>
          <w:szCs w:val="28"/>
        </w:rPr>
      </w:pPr>
      <w:r w:rsidRPr="006A3E98">
        <w:rPr>
          <w:b/>
          <w:sz w:val="28"/>
          <w:szCs w:val="28"/>
        </w:rPr>
        <w:t xml:space="preserve">средства федерального бюджета, на возмещение части затрат </w:t>
      </w:r>
    </w:p>
    <w:p w:rsidR="00135DE1" w:rsidRDefault="00135DE1" w:rsidP="00135DE1">
      <w:pPr>
        <w:jc w:val="center"/>
        <w:rPr>
          <w:b/>
          <w:sz w:val="28"/>
          <w:szCs w:val="28"/>
        </w:rPr>
      </w:pPr>
      <w:r w:rsidRPr="006A3E98">
        <w:rPr>
          <w:b/>
          <w:sz w:val="28"/>
          <w:szCs w:val="28"/>
        </w:rPr>
        <w:t xml:space="preserve">на уплату процентов </w:t>
      </w:r>
      <w:r w:rsidRPr="00603E57">
        <w:rPr>
          <w:b/>
          <w:sz w:val="28"/>
          <w:szCs w:val="28"/>
        </w:rPr>
        <w:t>по краткосрочному кредиту (займу)</w:t>
      </w:r>
      <w:r w:rsidRPr="006A3E98">
        <w:rPr>
          <w:b/>
          <w:sz w:val="28"/>
          <w:szCs w:val="28"/>
        </w:rPr>
        <w:t xml:space="preserve">, </w:t>
      </w:r>
    </w:p>
    <w:p w:rsidR="007B20C9" w:rsidRPr="006A3E98" w:rsidRDefault="00135DE1" w:rsidP="00135DE1">
      <w:pPr>
        <w:spacing w:after="1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применяемый</w:t>
      </w:r>
      <w:proofErr w:type="gramEnd"/>
      <w:r w:rsidRPr="006A3E98">
        <w:rPr>
          <w:b/>
          <w:sz w:val="28"/>
          <w:szCs w:val="28"/>
        </w:rPr>
        <w:t xml:space="preserve"> с 01 августа 2015 года</w:t>
      </w:r>
    </w:p>
    <w:p w:rsidR="007B20C9" w:rsidRDefault="007B20C9" w:rsidP="007B20C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7B20C9" w:rsidRPr="00933CC1" w:rsidRDefault="007B20C9" w:rsidP="007B20C9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(полное наименование заёмщика)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 xml:space="preserve">ИНН_________________________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 ___________________________________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 xml:space="preserve">КПП________________________ </w:t>
      </w:r>
      <w:r>
        <w:rPr>
          <w:sz w:val="28"/>
          <w:szCs w:val="28"/>
        </w:rPr>
        <w:t>ОКТМО</w:t>
      </w:r>
      <w:r>
        <w:rPr>
          <w:sz w:val="28"/>
        </w:rPr>
        <w:t xml:space="preserve"> 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Наименование кредитной организации___________________________________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 xml:space="preserve">БИК ________________________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>. счёт</w:t>
      </w:r>
      <w:proofErr w:type="gramEnd"/>
      <w:r>
        <w:rPr>
          <w:sz w:val="28"/>
        </w:rPr>
        <w:t>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Род деятельности заёмщика по ОКВЭД __________________________________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Цель кредита (займа)__________________________________________________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По кредитному договору (договору займа)№______________________________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в___________________________________________________________________</w:t>
      </w:r>
    </w:p>
    <w:p w:rsidR="007B20C9" w:rsidRPr="00933CC1" w:rsidRDefault="007B20C9" w:rsidP="007B20C9">
      <w:pPr>
        <w:jc w:val="center"/>
        <w:rPr>
          <w:sz w:val="20"/>
          <w:szCs w:val="20"/>
        </w:rPr>
      </w:pPr>
      <w:r w:rsidRPr="00933CC1">
        <w:rPr>
          <w:sz w:val="20"/>
          <w:szCs w:val="20"/>
        </w:rPr>
        <w:t>(наименование кредитной организации)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за период с «__»____________20___г. по «__»______________20___г.</w:t>
      </w:r>
    </w:p>
    <w:p w:rsidR="007B20C9" w:rsidRDefault="007B20C9" w:rsidP="007B20C9">
      <w:pPr>
        <w:rPr>
          <w:sz w:val="28"/>
        </w:rPr>
      </w:pPr>
      <w:r>
        <w:rPr>
          <w:sz w:val="28"/>
        </w:rPr>
        <w:t>1. Дата заключения кредитного договора (договора займа)__________________.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2. Сроки погашения кредита (займа) по договору _________________________.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>3. Размер полученного кредита (займа)___________________________ рублей.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 xml:space="preserve">4. Процентная ставка по кредиту (займу)______________________%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7B20C9" w:rsidRDefault="007B20C9" w:rsidP="007B20C9">
      <w:pPr>
        <w:jc w:val="both"/>
        <w:rPr>
          <w:sz w:val="28"/>
        </w:rPr>
      </w:pPr>
      <w:r>
        <w:rPr>
          <w:sz w:val="28"/>
        </w:rPr>
        <w:t xml:space="preserve">5. Ставка рефинансирования Банка России на дату заключения кредитного     договора (договора займа)*______ 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7B20C9" w:rsidRDefault="007B20C9" w:rsidP="007B20C9">
      <w:pPr>
        <w:pStyle w:val="a3"/>
      </w:pPr>
      <w:r>
        <w:t xml:space="preserve">6. Ключевая ставка Банка России на дату заключения кредитного договора </w:t>
      </w:r>
      <w:r>
        <w:br/>
        <w:t xml:space="preserve">(договора займа)*_______ % </w:t>
      </w:r>
      <w:proofErr w:type="gramStart"/>
      <w:r>
        <w:t>годовых</w:t>
      </w:r>
      <w:proofErr w:type="gramEnd"/>
      <w:r>
        <w:t>.</w:t>
      </w:r>
    </w:p>
    <w:p w:rsidR="007B20C9" w:rsidRPr="004A4EF2" w:rsidRDefault="007B20C9" w:rsidP="007B20C9">
      <w:pPr>
        <w:pStyle w:val="a3"/>
      </w:pPr>
      <w:r>
        <w:t xml:space="preserve">7. Ставка субсидирования в размере </w:t>
      </w:r>
      <w:r w:rsidRPr="000E72D5">
        <w:rPr>
          <w:i/>
          <w:lang w:val="en-US"/>
        </w:rPr>
        <w:t>N</w:t>
      </w:r>
      <w:r>
        <w:rPr>
          <w:i/>
        </w:rPr>
        <w:t xml:space="preserve">_______ </w:t>
      </w:r>
      <w:r w:rsidRPr="004A4EF2">
        <w:t>%</w:t>
      </w:r>
      <w:r>
        <w:t xml:space="preserve"> </w:t>
      </w:r>
      <w:proofErr w:type="gramStart"/>
      <w:r>
        <w:t>годовых</w:t>
      </w:r>
      <w:proofErr w:type="gramEnd"/>
      <w:r>
        <w:t>.</w:t>
      </w:r>
    </w:p>
    <w:tbl>
      <w:tblPr>
        <w:tblW w:w="10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2126"/>
        <w:gridCol w:w="2543"/>
        <w:gridCol w:w="3119"/>
      </w:tblGrid>
      <w:tr w:rsidR="007B20C9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ссудной задолженности,</w:t>
            </w:r>
          </w:p>
          <w:p w:rsidR="007B20C9" w:rsidRDefault="007B20C9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исчисляется размер </w:t>
            </w:r>
          </w:p>
          <w:p w:rsidR="007B20C9" w:rsidRDefault="007B20C9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субсидии,</w:t>
            </w:r>
          </w:p>
          <w:p w:rsidR="007B20C9" w:rsidRDefault="007B20C9" w:rsidP="00964AC8">
            <w:pPr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дней пользования кредитом (займом) </w:t>
            </w: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расчётном периоде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7B20C9" w:rsidRDefault="007B20C9" w:rsidP="00964AC8">
            <w:pPr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2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pt;height:33.75pt" o:ole="">
                  <v:imagedata r:id="rId6" o:title=""/>
                </v:shape>
                <o:OLEObject Type="Embed" ProgID="Equation.3" ShapeID="_x0000_i1025" DrawAspect="Content" ObjectID="_1505198041" r:id="rId7"/>
              </w:objec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</w:p>
          <w:p w:rsidR="007B20C9" w:rsidRDefault="007B20C9" w:rsidP="00964AC8">
            <w:pPr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3040" w:dyaOrig="700">
                <v:shape id="_x0000_i1026" type="#_x0000_t75" style="width:141.75pt;height:34.5pt" o:ole="">
                  <v:imagedata r:id="rId8" o:title=""/>
                </v:shape>
                <o:OLEObject Type="Embed" ProgID="Equation.3" ShapeID="_x0000_i1026" DrawAspect="Content" ObjectID="_1505198042" r:id="rId9"/>
              </w:object>
            </w:r>
          </w:p>
          <w:p w:rsidR="007B20C9" w:rsidRDefault="007B20C9" w:rsidP="00964AC8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B20C9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B20C9" w:rsidTr="00964AC8">
        <w:trPr>
          <w:trHeight w:val="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9" w:rsidRDefault="007B20C9" w:rsidP="00964A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20C9" w:rsidRDefault="007B20C9" w:rsidP="007B20C9">
      <w:pPr>
        <w:rPr>
          <w:sz w:val="28"/>
        </w:rPr>
      </w:pPr>
      <w:r>
        <w:rPr>
          <w:sz w:val="28"/>
        </w:rPr>
        <w:t>Размер предоставляемой субсидии (минимальная величина из граф 3 и 4)</w:t>
      </w:r>
    </w:p>
    <w:p w:rsidR="007B20C9" w:rsidRDefault="007B20C9" w:rsidP="007B20C9">
      <w:pPr>
        <w:rPr>
          <w:sz w:val="28"/>
        </w:rPr>
      </w:pPr>
      <w:r>
        <w:rPr>
          <w:sz w:val="28"/>
        </w:rPr>
        <w:t>__________________________________________________________рублей.</w:t>
      </w:r>
    </w:p>
    <w:p w:rsidR="007B20C9" w:rsidRPr="005019AE" w:rsidRDefault="007B20C9" w:rsidP="007B20C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5019AE">
        <w:rPr>
          <w:sz w:val="16"/>
          <w:szCs w:val="16"/>
        </w:rPr>
        <w:t>(сумма прописью)</w:t>
      </w:r>
    </w:p>
    <w:p w:rsidR="007B20C9" w:rsidRDefault="007B20C9" w:rsidP="007B20C9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7B20C9" w:rsidRDefault="007B20C9" w:rsidP="007B20C9">
      <w:pPr>
        <w:spacing w:line="233" w:lineRule="auto"/>
        <w:ind w:firstLine="708"/>
        <w:jc w:val="both"/>
        <w:rPr>
          <w:sz w:val="28"/>
        </w:rPr>
      </w:pPr>
    </w:p>
    <w:p w:rsidR="007B20C9" w:rsidRDefault="007B20C9" w:rsidP="007B20C9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t xml:space="preserve">Руководитель*** 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7B20C9" w:rsidRPr="0053214D" w:rsidRDefault="007B20C9" w:rsidP="007B20C9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53214D">
        <w:rPr>
          <w:sz w:val="16"/>
          <w:szCs w:val="16"/>
        </w:rPr>
        <w:t xml:space="preserve">(должность)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53214D">
        <w:rPr>
          <w:sz w:val="16"/>
          <w:szCs w:val="16"/>
        </w:rPr>
        <w:t>(Ф.И.О.)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</w:p>
    <w:p w:rsidR="007B20C9" w:rsidRDefault="007B20C9" w:rsidP="007B20C9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    Главный бухгалтер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7B20C9" w:rsidRPr="0053214D" w:rsidRDefault="007B20C9" w:rsidP="007B20C9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</w:t>
      </w:r>
      <w:r>
        <w:rPr>
          <w:sz w:val="28"/>
        </w:rPr>
        <w:tab/>
        <w:t xml:space="preserve">   </w:t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(</w:t>
      </w:r>
      <w:r w:rsidRPr="0053214D">
        <w:rPr>
          <w:sz w:val="16"/>
          <w:szCs w:val="16"/>
        </w:rPr>
        <w:t xml:space="preserve">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53214D">
        <w:rPr>
          <w:sz w:val="16"/>
          <w:szCs w:val="16"/>
        </w:rPr>
        <w:t>(Ф.И.О.)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7B20C9" w:rsidRDefault="007B20C9" w:rsidP="007B20C9">
      <w:pPr>
        <w:spacing w:line="233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B20C9" w:rsidRPr="009C40E6" w:rsidTr="00964AC8">
        <w:tc>
          <w:tcPr>
            <w:tcW w:w="4927" w:type="dxa"/>
            <w:shd w:val="clear" w:color="auto" w:fill="auto"/>
          </w:tcPr>
          <w:p w:rsidR="007B20C9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Расчёт и своевременн</w:t>
            </w:r>
            <w:r>
              <w:rPr>
                <w:sz w:val="28"/>
              </w:rPr>
              <w:t>ую у</w:t>
            </w:r>
            <w:r w:rsidRPr="009C40E6">
              <w:rPr>
                <w:sz w:val="28"/>
              </w:rPr>
              <w:t>плату</w:t>
            </w:r>
          </w:p>
          <w:p w:rsidR="007B20C9" w:rsidRDefault="007B20C9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основного долга и</w:t>
            </w:r>
            <w:r w:rsidRPr="009C40E6">
              <w:rPr>
                <w:sz w:val="28"/>
              </w:rPr>
              <w:t xml:space="preserve"> процентов </w:t>
            </w: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подтверждаю</w:t>
            </w: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B20C9" w:rsidRPr="009C40E6" w:rsidRDefault="007B20C9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7B20C9" w:rsidRPr="009C40E6" w:rsidTr="00964AC8">
        <w:tc>
          <w:tcPr>
            <w:tcW w:w="4927" w:type="dxa"/>
            <w:shd w:val="clear" w:color="auto" w:fill="auto"/>
          </w:tcPr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 xml:space="preserve">Руководитель </w:t>
            </w:r>
            <w:proofErr w:type="gramStart"/>
            <w:r w:rsidRPr="009C40E6">
              <w:rPr>
                <w:sz w:val="28"/>
              </w:rPr>
              <w:t>кредитной</w:t>
            </w:r>
            <w:proofErr w:type="gramEnd"/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организации (филиала)</w:t>
            </w:r>
          </w:p>
          <w:p w:rsidR="007B20C9" w:rsidRDefault="007B20C9" w:rsidP="00964AC8">
            <w:pPr>
              <w:spacing w:line="233" w:lineRule="auto"/>
              <w:jc w:val="both"/>
              <w:rPr>
                <w:sz w:val="28"/>
              </w:rPr>
            </w:pPr>
          </w:p>
          <w:p w:rsidR="007B20C9" w:rsidRDefault="007B20C9" w:rsidP="00964AC8">
            <w:pPr>
              <w:spacing w:before="160" w:line="233" w:lineRule="auto"/>
              <w:jc w:val="both"/>
              <w:rPr>
                <w:sz w:val="28"/>
              </w:rPr>
            </w:pP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</w:t>
            </w:r>
            <w:r>
              <w:rPr>
                <w:sz w:val="28"/>
              </w:rPr>
              <w:t xml:space="preserve">  ___</w:t>
            </w:r>
            <w:r w:rsidRPr="009C40E6">
              <w:rPr>
                <w:sz w:val="28"/>
              </w:rPr>
              <w:t>______________</w:t>
            </w:r>
          </w:p>
          <w:p w:rsidR="007B20C9" w:rsidRPr="000905B6" w:rsidRDefault="007B20C9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7B20C9" w:rsidRPr="00246349" w:rsidRDefault="007B20C9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Главный бухгалтер</w:t>
            </w: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  __</w:t>
            </w:r>
            <w:r>
              <w:rPr>
                <w:sz w:val="28"/>
              </w:rPr>
              <w:t>____</w:t>
            </w:r>
            <w:r w:rsidRPr="009C40E6">
              <w:rPr>
                <w:sz w:val="28"/>
              </w:rPr>
              <w:t>___________</w:t>
            </w:r>
          </w:p>
          <w:p w:rsidR="007B20C9" w:rsidRPr="000905B6" w:rsidRDefault="007B20C9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C40E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 w:rsidRPr="000905B6">
              <w:rPr>
                <w:sz w:val="16"/>
                <w:szCs w:val="16"/>
              </w:rPr>
              <w:t xml:space="preserve">(подпись)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_____________ 20____г.</w:t>
            </w:r>
          </w:p>
          <w:p w:rsidR="007B20C9" w:rsidRPr="009C40E6" w:rsidRDefault="007B20C9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м.п</w:t>
            </w:r>
            <w:r w:rsidRPr="009C40E6">
              <w:rPr>
                <w:sz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7B20C9" w:rsidRDefault="007B20C9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 xml:space="preserve">Уполномоченное должностное лицо Министерства </w:t>
            </w:r>
            <w:r w:rsidRPr="009C40E6">
              <w:rPr>
                <w:sz w:val="28"/>
              </w:rPr>
              <w:t>сельского</w:t>
            </w:r>
            <w:r>
              <w:rPr>
                <w:sz w:val="28"/>
              </w:rPr>
              <w:t>, лесного</w:t>
            </w:r>
            <w:r w:rsidRPr="009C40E6">
              <w:rPr>
                <w:sz w:val="28"/>
              </w:rPr>
              <w:t xml:space="preserve"> </w:t>
            </w:r>
          </w:p>
          <w:p w:rsidR="007B20C9" w:rsidRDefault="007B20C9" w:rsidP="00964AC8">
            <w:pPr>
              <w:spacing w:line="233" w:lineRule="auto"/>
              <w:ind w:left="113" w:right="-82"/>
              <w:rPr>
                <w:sz w:val="28"/>
              </w:rPr>
            </w:pPr>
            <w:r w:rsidRPr="009C40E6">
              <w:rPr>
                <w:sz w:val="28"/>
              </w:rPr>
              <w:t xml:space="preserve">хозяйства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7B20C9" w:rsidRPr="009C40E6" w:rsidRDefault="007B20C9" w:rsidP="00964AC8">
            <w:pPr>
              <w:spacing w:after="160" w:line="233" w:lineRule="auto"/>
              <w:ind w:left="113" w:right="-79"/>
              <w:rPr>
                <w:sz w:val="28"/>
              </w:rPr>
            </w:pPr>
            <w:r>
              <w:rPr>
                <w:sz w:val="28"/>
              </w:rPr>
              <w:t>ресурсов Ульяновской области</w:t>
            </w:r>
          </w:p>
          <w:p w:rsidR="007B20C9" w:rsidRDefault="007B20C9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7B20C9" w:rsidRDefault="007B20C9" w:rsidP="00964AC8">
            <w:pPr>
              <w:spacing w:line="233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7B20C9" w:rsidRDefault="007B20C9" w:rsidP="00964AC8">
            <w:pPr>
              <w:spacing w:line="233" w:lineRule="auto"/>
              <w:ind w:left="113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7B20C9" w:rsidRPr="0017633A" w:rsidRDefault="007B20C9" w:rsidP="00964AC8">
            <w:pPr>
              <w:spacing w:line="233" w:lineRule="auto"/>
              <w:ind w:left="113" w:right="-82"/>
              <w:rPr>
                <w:sz w:val="20"/>
                <w:szCs w:val="20"/>
              </w:rPr>
            </w:pPr>
          </w:p>
          <w:p w:rsidR="007B20C9" w:rsidRPr="009C40E6" w:rsidRDefault="007B20C9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_______________  ________________</w:t>
            </w:r>
          </w:p>
          <w:p w:rsidR="007B20C9" w:rsidRPr="000905B6" w:rsidRDefault="007B20C9" w:rsidP="00964AC8">
            <w:pPr>
              <w:spacing w:line="233" w:lineRule="auto"/>
              <w:ind w:left="113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7B20C9" w:rsidRPr="009C40E6" w:rsidRDefault="007B20C9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 20____г.</w:t>
            </w:r>
          </w:p>
          <w:p w:rsidR="007B20C9" w:rsidRPr="009C40E6" w:rsidRDefault="007B20C9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</w:tbl>
    <w:p w:rsidR="007B20C9" w:rsidRDefault="007B20C9" w:rsidP="007B20C9">
      <w:pPr>
        <w:spacing w:line="233" w:lineRule="auto"/>
        <w:jc w:val="both"/>
      </w:pPr>
    </w:p>
    <w:p w:rsidR="007B20C9" w:rsidRDefault="007B20C9" w:rsidP="007B20C9">
      <w:pPr>
        <w:spacing w:line="233" w:lineRule="auto"/>
        <w:jc w:val="both"/>
      </w:pPr>
    </w:p>
    <w:p w:rsidR="007B20C9" w:rsidRDefault="007B20C9" w:rsidP="007B20C9">
      <w:pPr>
        <w:spacing w:line="233" w:lineRule="auto"/>
        <w:jc w:val="both"/>
        <w:rPr>
          <w:sz w:val="28"/>
        </w:rPr>
      </w:pPr>
      <w:r w:rsidRPr="00B2544F">
        <w:t>_____________</w:t>
      </w:r>
      <w:r>
        <w:t>____</w:t>
      </w:r>
      <w:r w:rsidRPr="00B2544F">
        <w:t>________</w:t>
      </w:r>
    </w:p>
    <w:p w:rsidR="007B20C9" w:rsidRPr="006C5A7E" w:rsidRDefault="007B20C9" w:rsidP="007B20C9">
      <w:pPr>
        <w:spacing w:after="80" w:line="235" w:lineRule="auto"/>
        <w:jc w:val="both"/>
      </w:pPr>
      <w:r w:rsidRPr="006C5A7E">
        <w:t xml:space="preserve">*В случае заключения дополнительного соглашения к кредитному договору (договору </w:t>
      </w:r>
      <w:r>
        <w:br/>
      </w:r>
      <w:r w:rsidRPr="006C5A7E">
        <w:t>займа), связанного с изменением размера платы за пользование кредитом</w:t>
      </w:r>
      <w:r>
        <w:t xml:space="preserve"> </w:t>
      </w:r>
      <w:r w:rsidRPr="006C5A7E">
        <w:t xml:space="preserve">(займом), расчёты производятся по ставке рефинансирования </w:t>
      </w:r>
      <w:r>
        <w:t>Банка</w:t>
      </w:r>
      <w:r w:rsidRPr="006C5A7E">
        <w:t xml:space="preserve"> Р</w:t>
      </w:r>
      <w:r>
        <w:t>оссии</w:t>
      </w:r>
      <w:r w:rsidRPr="006C5A7E">
        <w:t>, действующей на дату заключения дополнительного соглашения (с указанием даты заключения)</w:t>
      </w:r>
      <w:r>
        <w:t xml:space="preserve">, и по ключевой ставке, </w:t>
      </w:r>
      <w:r w:rsidRPr="006C5A7E">
        <w:t xml:space="preserve">действующей на дату заключения дополнительного соглашения (с указанием даты заключения). </w:t>
      </w:r>
    </w:p>
    <w:p w:rsidR="007B20C9" w:rsidRPr="00152147" w:rsidRDefault="007B20C9" w:rsidP="007B20C9">
      <w:pPr>
        <w:spacing w:after="80" w:line="235" w:lineRule="auto"/>
      </w:pPr>
      <w:r>
        <w:t>**</w:t>
      </w:r>
      <w:r w:rsidRPr="00455B60">
        <w:rPr>
          <w:sz w:val="28"/>
        </w:rPr>
        <w:t xml:space="preserve"> </w:t>
      </w:r>
      <w:r w:rsidRPr="00455B60">
        <w:rPr>
          <w:i/>
          <w:sz w:val="28"/>
          <w:lang w:val="en-US"/>
        </w:rPr>
        <w:t>N</w:t>
      </w:r>
      <w:r>
        <w:rPr>
          <w:sz w:val="28"/>
        </w:rPr>
        <w:t xml:space="preserve"> = п.5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1,1 + п.6 – 11,4 – </w:t>
      </w:r>
      <w:r w:rsidRPr="00455B60">
        <w:t xml:space="preserve">в </w:t>
      </w:r>
      <w:r w:rsidRPr="00455B60">
        <w:rPr>
          <w:b/>
        </w:rPr>
        <w:t>2015 году</w:t>
      </w:r>
      <w:r w:rsidRPr="00455B60">
        <w:t>.</w:t>
      </w:r>
    </w:p>
    <w:p w:rsidR="007B20C9" w:rsidRDefault="007B20C9" w:rsidP="007B20C9">
      <w:pPr>
        <w:spacing w:after="80" w:line="235" w:lineRule="auto"/>
        <w:jc w:val="both"/>
      </w:pPr>
      <w:r w:rsidRPr="006C5A7E">
        <w:t>**</w:t>
      </w:r>
      <w:r>
        <w:t>*</w:t>
      </w:r>
      <w:r w:rsidRPr="006C5A7E">
        <w:t xml:space="preserve">Для </w:t>
      </w:r>
      <w:r>
        <w:t>крестьянских (фермерских) хозяйств</w:t>
      </w:r>
      <w:r w:rsidRPr="006C5A7E">
        <w:t xml:space="preserve"> </w:t>
      </w:r>
      <w:r>
        <w:t>–</w:t>
      </w:r>
      <w:r w:rsidRPr="006C5A7E">
        <w:t xml:space="preserve"> подпись </w:t>
      </w:r>
      <w:r>
        <w:t>г</w:t>
      </w:r>
      <w:r w:rsidRPr="006C5A7E">
        <w:t xml:space="preserve">лавы </w:t>
      </w:r>
      <w:r>
        <w:t>крестьянского (фермерского) хозяйства</w:t>
      </w:r>
      <w:r w:rsidRPr="006C5A7E">
        <w:t>, печать</w:t>
      </w:r>
      <w:r>
        <w:t>.</w:t>
      </w:r>
    </w:p>
    <w:p w:rsidR="007B20C9" w:rsidRDefault="007B20C9" w:rsidP="007B20C9">
      <w:pPr>
        <w:spacing w:line="235" w:lineRule="auto"/>
        <w:jc w:val="both"/>
      </w:pPr>
      <w:r w:rsidRPr="00F60675">
        <w:rPr>
          <w:b/>
        </w:rPr>
        <w:t>Справочно:</w:t>
      </w:r>
      <w:r>
        <w:t xml:space="preserve"> размер</w:t>
      </w:r>
      <w:r w:rsidRPr="00F60675">
        <w:t xml:space="preserve"> </w:t>
      </w:r>
      <w:r>
        <w:t xml:space="preserve">ключевой ставки с 13.09.2013 составлял 5,5%, с 03.03.2014 – 7%, </w:t>
      </w:r>
      <w:r>
        <w:br/>
        <w:t xml:space="preserve">с 25.04.2014 – 7,5%, с 28.07.2014 – 8%, с 05.11.2014 – 9,5%, </w:t>
      </w:r>
      <w:proofErr w:type="gramStart"/>
      <w:r>
        <w:t>с</w:t>
      </w:r>
      <w:proofErr w:type="gramEnd"/>
      <w:r>
        <w:t xml:space="preserve"> 12.12.2014 – 10,5%, </w:t>
      </w:r>
      <w:r>
        <w:br/>
        <w:t xml:space="preserve">с 16.12.2014 – 17%, с 02.02.2015 – 15%, с 16.03.2015 – 14%, с 05.05.2015 – 12,5%, </w:t>
      </w:r>
      <w:r>
        <w:br/>
        <w:t>с 16.06.2015 – 11,5%, с 03.08.2015 составляет 11%.</w:t>
      </w:r>
    </w:p>
    <w:p w:rsidR="007B20C9" w:rsidRDefault="007B20C9" w:rsidP="007B20C9">
      <w:pPr>
        <w:spacing w:line="235" w:lineRule="auto"/>
        <w:jc w:val="center"/>
        <w:rPr>
          <w:b/>
        </w:rPr>
      </w:pPr>
    </w:p>
    <w:p w:rsidR="007B20C9" w:rsidRDefault="007B20C9" w:rsidP="007B20C9">
      <w:pPr>
        <w:spacing w:line="235" w:lineRule="auto"/>
        <w:jc w:val="center"/>
        <w:rPr>
          <w:b/>
        </w:rPr>
      </w:pPr>
    </w:p>
    <w:p w:rsidR="007B20C9" w:rsidRDefault="007B20C9" w:rsidP="007B20C9">
      <w:pPr>
        <w:spacing w:line="235" w:lineRule="auto"/>
        <w:jc w:val="center"/>
        <w:rPr>
          <w:b/>
        </w:rPr>
      </w:pPr>
      <w:r w:rsidRPr="0039125F">
        <w:rPr>
          <w:b/>
        </w:rPr>
        <w:t>Форма расчёта заполняется на одном листе с обеих сторон</w:t>
      </w:r>
    </w:p>
    <w:p w:rsidR="007B20C9" w:rsidRDefault="007B20C9" w:rsidP="007B20C9">
      <w:pPr>
        <w:spacing w:line="233" w:lineRule="auto"/>
        <w:jc w:val="center"/>
        <w:rPr>
          <w:sz w:val="28"/>
          <w:szCs w:val="28"/>
        </w:rPr>
      </w:pPr>
    </w:p>
    <w:p w:rsidR="003254C9" w:rsidRDefault="007B20C9" w:rsidP="007B20C9">
      <w:pPr>
        <w:jc w:val="center"/>
      </w:pPr>
      <w:r>
        <w:rPr>
          <w:sz w:val="28"/>
          <w:szCs w:val="28"/>
        </w:rPr>
        <w:t>_______________</w:t>
      </w:r>
    </w:p>
    <w:sectPr w:rsidR="003254C9" w:rsidSect="007B20C9">
      <w:headerReference w:type="default" r:id="rId10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C9" w:rsidRDefault="007B20C9" w:rsidP="007B20C9">
      <w:r>
        <w:separator/>
      </w:r>
    </w:p>
  </w:endnote>
  <w:endnote w:type="continuationSeparator" w:id="0">
    <w:p w:rsidR="007B20C9" w:rsidRDefault="007B20C9" w:rsidP="007B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C9" w:rsidRDefault="007B20C9" w:rsidP="007B20C9">
      <w:r>
        <w:separator/>
      </w:r>
    </w:p>
  </w:footnote>
  <w:footnote w:type="continuationSeparator" w:id="0">
    <w:p w:rsidR="007B20C9" w:rsidRDefault="007B20C9" w:rsidP="007B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20C9" w:rsidRPr="007B20C9" w:rsidRDefault="00A212C4" w:rsidP="007B20C9">
        <w:pPr>
          <w:pStyle w:val="a5"/>
          <w:jc w:val="center"/>
          <w:rPr>
            <w:sz w:val="28"/>
            <w:szCs w:val="28"/>
          </w:rPr>
        </w:pPr>
        <w:r w:rsidRPr="007B20C9">
          <w:rPr>
            <w:sz w:val="28"/>
            <w:szCs w:val="28"/>
          </w:rPr>
          <w:fldChar w:fldCharType="begin"/>
        </w:r>
        <w:r w:rsidR="007B20C9" w:rsidRPr="007B20C9">
          <w:rPr>
            <w:sz w:val="28"/>
            <w:szCs w:val="28"/>
          </w:rPr>
          <w:instrText xml:space="preserve"> PAGE   \* MERGEFORMAT </w:instrText>
        </w:r>
        <w:r w:rsidRPr="007B20C9">
          <w:rPr>
            <w:sz w:val="28"/>
            <w:szCs w:val="28"/>
          </w:rPr>
          <w:fldChar w:fldCharType="separate"/>
        </w:r>
        <w:r w:rsidR="00135DE1">
          <w:rPr>
            <w:noProof/>
            <w:sz w:val="28"/>
            <w:szCs w:val="28"/>
          </w:rPr>
          <w:t>2</w:t>
        </w:r>
        <w:r w:rsidRPr="007B20C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C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35DE1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2507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20C9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2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7BC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0C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B2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2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2015-09-25T06:15:00Z</dcterms:created>
  <dcterms:modified xsi:type="dcterms:W3CDTF">2015-10-01T06:48:00Z</dcterms:modified>
</cp:coreProperties>
</file>