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5"/>
        <w:tblW w:w="5458" w:type="dxa"/>
        <w:jc w:val="left"/>
        <w:tblInd w:w="4272" w:type="dxa"/>
        <w:tblCellMar>
          <w:top w:w="0" w:type="dxa"/>
          <w:left w:w="178" w:type="dxa"/>
          <w:bottom w:w="0" w:type="dxa"/>
          <w:right w:w="108" w:type="dxa"/>
        </w:tblCellMar>
        <w:tblLook w:val="04a0" w:noVBand="1" w:noHBand="0" w:firstRow="1" w:lastRow="0" w:firstColumn="1" w:lastColumn="0"/>
      </w:tblPr>
      <w:tblGrid>
        <w:gridCol w:w="5458"/>
      </w:tblGrid>
      <w:tr>
        <w:trPr/>
        <w:tc>
          <w:tcPr>
            <w:tcW w:w="5458" w:type="dxa"/>
            <w:tcBorders>
              <w:top w:val="nil"/>
              <w:left w:val="nil"/>
              <w:bottom w:val="nil"/>
              <w:right w:val="nil"/>
              <w:insideH w:val="nil"/>
              <w:insideV w:val="nil"/>
            </w:tcBorders>
            <w:shd w:fill="auto" w:val="clear"/>
          </w:tcPr>
          <w:p>
            <w:pPr>
              <w:pStyle w:val="ConsPlusNormal"/>
              <w:spacing w:lineRule="auto" w:line="240" w:before="0" w:after="0"/>
              <w:jc w:val="center"/>
              <w:rPr>
                <w:rFonts w:ascii="Times New Roman" w:hAnsi="Times New Roman" w:cs="Times New Roman"/>
                <w:sz w:val="24"/>
                <w:szCs w:val="24"/>
              </w:rPr>
            </w:pPr>
            <w:r>
              <w:rPr>
                <w:rFonts w:cs="Times New Roman" w:ascii="PT Astra Serif" w:hAnsi="PT Astra Serif"/>
                <w:sz w:val="24"/>
                <w:szCs w:val="24"/>
              </w:rPr>
              <w:t xml:space="preserve">Типовая форма соглашения утверждена приказом Министерства финансов Ульяновской области </w:t>
              <w:br/>
              <w:t xml:space="preserve">от 25.09.2017 № 51-пр «Об утверждении типовой формы соглашения (договора) о предоставлении из областного бюджета Ульяновской области субсидии некоммерческим организациям, </w:t>
              <w:br/>
              <w:t>не являющимся государственными учреждениями»</w:t>
            </w:r>
          </w:p>
          <w:p>
            <w:pPr>
              <w:pStyle w:val="ConsPlusNormal"/>
              <w:numPr>
                <w:ilvl w:val="0"/>
                <w:numId w:val="0"/>
              </w:numPr>
              <w:spacing w:lineRule="auto" w:line="240" w:before="0" w:after="0"/>
              <w:jc w:val="center"/>
              <w:outlineLvl w:val="0"/>
              <w:rPr>
                <w:rFonts w:ascii="PT Astra Serif" w:hAnsi="PT Astra Serif" w:cs="Times New Roman"/>
                <w:sz w:val="24"/>
                <w:szCs w:val="24"/>
              </w:rPr>
            </w:pPr>
            <w:r>
              <w:rPr>
                <w:rFonts w:cs="Times New Roman" w:ascii="PT Astra Serif" w:hAnsi="PT Astra Serif"/>
                <w:sz w:val="24"/>
                <w:szCs w:val="24"/>
              </w:rPr>
            </w:r>
          </w:p>
        </w:tc>
      </w:tr>
    </w:tbl>
    <w:p>
      <w:pPr>
        <w:pStyle w:val="Normal"/>
        <w:spacing w:lineRule="auto" w:line="240" w:before="0" w:after="0"/>
        <w:ind w:firstLine="709"/>
        <w:jc w:val="center"/>
        <w:rPr>
          <w:rFonts w:ascii="PT Astra Serif" w:hAnsi="PT Astra Serif" w:cs="Times New Roman"/>
          <w:b/>
          <w:b/>
          <w:sz w:val="28"/>
          <w:szCs w:val="28"/>
        </w:rPr>
      </w:pPr>
      <w:r>
        <w:rPr>
          <w:rFonts w:cs="Times New Roman" w:ascii="PT Astra Serif" w:hAnsi="PT Astra Serif"/>
          <w:b/>
          <w:sz w:val="28"/>
          <w:szCs w:val="28"/>
        </w:rPr>
      </w:r>
    </w:p>
    <w:p>
      <w:pPr>
        <w:pStyle w:val="Normal"/>
        <w:spacing w:lineRule="auto" w:line="240" w:before="0" w:after="0"/>
        <w:ind w:firstLine="709"/>
        <w:jc w:val="center"/>
        <w:rPr>
          <w:rFonts w:ascii="Times New Roman" w:hAnsi="Times New Roman" w:cs="Times New Roman"/>
          <w:b/>
          <w:b/>
          <w:sz w:val="28"/>
          <w:szCs w:val="28"/>
        </w:rPr>
      </w:pPr>
      <w:bookmarkStart w:id="0" w:name="P32"/>
      <w:bookmarkEnd w:id="0"/>
      <w:r>
        <w:rPr>
          <w:rFonts w:cs="Times New Roman" w:ascii="PT Astra Serif" w:hAnsi="PT Astra Serif"/>
          <w:b/>
          <w:sz w:val="28"/>
          <w:szCs w:val="28"/>
        </w:rPr>
        <w:t xml:space="preserve">Соглашение </w:t>
        <w:br/>
        <w:t>о предоставлении __________________________________________</w:t>
      </w:r>
    </w:p>
    <w:p>
      <w:pPr>
        <w:pStyle w:val="Normal"/>
        <w:spacing w:lineRule="auto" w:line="240" w:before="0" w:after="0"/>
        <w:ind w:firstLine="709"/>
        <w:jc w:val="center"/>
        <w:rPr>
          <w:rFonts w:ascii="PT Astra Serif" w:hAnsi="PT Astra Serif"/>
        </w:rPr>
      </w:pPr>
      <w:r>
        <w:rPr>
          <w:rFonts w:cs="Times New Roman" w:ascii="PT Astra Serif" w:hAnsi="PT Astra Serif"/>
          <w:b/>
          <w:sz w:val="28"/>
          <w:szCs w:val="28"/>
        </w:rPr>
        <w:t xml:space="preserve">                       </w:t>
      </w:r>
      <w:r>
        <w:rPr>
          <w:rFonts w:cs="Times New Roman" w:ascii="PT Astra Serif" w:hAnsi="PT Astra Serif"/>
          <w:sz w:val="20"/>
          <w:szCs w:val="20"/>
        </w:rPr>
        <w:t>(наименование сельскохозяйственного потребительского кооператива)</w:t>
      </w:r>
    </w:p>
    <w:p>
      <w:pPr>
        <w:pStyle w:val="Normal"/>
        <w:spacing w:lineRule="auto" w:line="240" w:before="0" w:after="0"/>
        <w:ind w:firstLine="709"/>
        <w:jc w:val="center"/>
        <w:rPr>
          <w:rFonts w:ascii="PT Astra Serif" w:hAnsi="PT Astra Serif"/>
        </w:rPr>
      </w:pPr>
      <w:r>
        <w:rPr>
          <w:rFonts w:cs="Times New Roman" w:ascii="PT Astra Serif" w:hAnsi="PT Astra Serif"/>
          <w:b/>
          <w:sz w:val="28"/>
          <w:szCs w:val="28"/>
        </w:rPr>
        <w:t xml:space="preserve">субсидии из областного бюджета Ульяновской области в целях возмещения части затрат, связанных с его развитием </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г. Ульяновск</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both"/>
        <w:rPr/>
      </w:pPr>
      <w:r>
        <w:rPr>
          <w:rFonts w:cs="Times New Roman" w:ascii="PT Astra Serif" w:hAnsi="PT Astra Serif"/>
          <w:sz w:val="28"/>
          <w:szCs w:val="28"/>
        </w:rPr>
        <w:t>«____» __________ 20____ г.</w:t>
        <w:tab/>
        <w:t xml:space="preserve">     </w:t>
        <w:tab/>
        <w:t xml:space="preserve">                                                           № _____</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pPr>
      <w:r>
        <w:rPr>
          <w:rFonts w:cs="Times New Roman" w:ascii="PT Astra Serif" w:hAnsi="PT Astra Serif"/>
          <w:sz w:val="28"/>
          <w:szCs w:val="28"/>
        </w:rPr>
        <w:t>Министерство агропромышленного комплекса и развития сельских территорий Ульяновской области,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w:t>
      </w:r>
      <w:r>
        <w:rPr>
          <w:rFonts w:eastAsia="Calibri" w:cs="Times New Roman" w:ascii="PT Astra Serif" w:hAnsi="PT Astra Serif" w:eastAsiaTheme="minorHAnsi"/>
          <w:b w:val="false"/>
          <w:bCs w:val="false"/>
          <w:color w:val="auto"/>
          <w:kern w:val="0"/>
          <w:sz w:val="28"/>
          <w:szCs w:val="28"/>
          <w:lang w:val="ru-RU" w:eastAsia="en-US" w:bidi="ar-SA"/>
        </w:rPr>
        <w:t xml:space="preserve"> </w:t>
      </w:r>
      <w:hyperlink r:id="rId2">
        <w:r>
          <w:rPr>
            <w:rStyle w:val="Style14"/>
            <w:rFonts w:eastAsia="Calibri" w:cs="Times New Roman" w:ascii="PT Astra Serif" w:hAnsi="PT Astra Serif" w:eastAsiaTheme="minorHAnsi"/>
            <w:b w:val="false"/>
            <w:bCs w:val="false"/>
            <w:color w:val="auto"/>
            <w:kern w:val="0"/>
            <w:sz w:val="28"/>
            <w:szCs w:val="28"/>
            <w:u w:val="none"/>
            <w:lang w:val="ru-RU" w:eastAsia="en-US" w:bidi="ar-SA"/>
          </w:rPr>
          <w:t xml:space="preserve">статьёй </w:t>
        </w:r>
      </w:hyperlink>
      <w:r>
        <w:rPr>
          <w:rStyle w:val="Style14"/>
          <w:rFonts w:eastAsia="Calibri" w:cs="Times New Roman" w:ascii="PT Astra Serif" w:hAnsi="PT Astra Serif" w:eastAsiaTheme="minorHAnsi"/>
          <w:b w:val="false"/>
          <w:bCs w:val="false"/>
          <w:color w:val="auto"/>
          <w:kern w:val="0"/>
          <w:sz w:val="28"/>
          <w:szCs w:val="28"/>
          <w:u w:val="none"/>
          <w:lang w:val="ru-RU" w:eastAsia="en-US" w:bidi="ar-SA"/>
        </w:rPr>
        <w:t>78</w:t>
      </w:r>
      <w:r>
        <w:rPr>
          <w:rFonts w:cs="Times New Roman" w:ascii="PT Astra Serif" w:hAnsi="PT Astra Serif"/>
          <w:sz w:val="28"/>
          <w:szCs w:val="28"/>
        </w:rPr>
        <w:t xml:space="preserve"> Бюджетного кодекса Российской Федерации, именуемое в дальнейшем «Министерство», в лице заместителя Министра агропромышленного комплекса и развития сельских территорий Ульяновской области Еварестовой Маргариты Сергеевны, действующей на основании доверенности от 09.01.2019 № 2,</w:t>
        <w:br/>
        <w:t>с одной стороны, и ___________________________________________________,</w:t>
      </w:r>
    </w:p>
    <w:p>
      <w:pPr>
        <w:pStyle w:val="Normal"/>
        <w:spacing w:lineRule="auto" w:line="240" w:before="0" w:after="0"/>
        <w:jc w:val="center"/>
        <w:rPr>
          <w:i w:val="false"/>
          <w:i w:val="false"/>
          <w:iCs w:val="false"/>
        </w:rPr>
      </w:pPr>
      <w:r>
        <w:rPr>
          <w:rFonts w:cs="Times New Roman" w:ascii="PT Astra Serif" w:hAnsi="PT Astra Serif"/>
          <w:i w:val="false"/>
          <w:iCs w:val="false"/>
          <w:sz w:val="20"/>
          <w:szCs w:val="20"/>
        </w:rPr>
        <w:t xml:space="preserve">                                         </w:t>
      </w:r>
      <w:r>
        <w:rPr>
          <w:rFonts w:cs="Times New Roman" w:ascii="PT Astra Serif" w:hAnsi="PT Astra Serif"/>
          <w:i w:val="false"/>
          <w:iCs w:val="false"/>
          <w:sz w:val="20"/>
          <w:szCs w:val="20"/>
        </w:rPr>
        <w:t>(наименование сельскохозяйственного потребительского кооператива)</w:t>
      </w:r>
    </w:p>
    <w:p>
      <w:pPr>
        <w:pStyle w:val="Normal"/>
        <w:spacing w:lineRule="auto" w:line="240" w:before="0" w:after="0"/>
        <w:jc w:val="both"/>
        <w:rPr>
          <w:rFonts w:ascii="Times New Roman" w:hAnsi="Times New Roman" w:cs="Times New Roman"/>
          <w:sz w:val="28"/>
          <w:szCs w:val="28"/>
        </w:rPr>
      </w:pPr>
      <w:r>
        <w:rPr>
          <w:rFonts w:cs="Times New Roman" w:ascii="PT Astra Serif" w:hAnsi="PT Astra Serif"/>
          <w:sz w:val="28"/>
          <w:szCs w:val="28"/>
        </w:rPr>
        <w:t>именуемый(ая) в дальнейшем также «Получатель», в лице</w:t>
        <w:br/>
        <w:t>____________________________________________________________________,</w:t>
      </w:r>
    </w:p>
    <w:p>
      <w:pPr>
        <w:pStyle w:val="Normal"/>
        <w:spacing w:lineRule="auto" w:line="240" w:before="0" w:after="0"/>
        <w:jc w:val="center"/>
        <w:rPr/>
      </w:pPr>
      <w:r>
        <w:rPr>
          <w:rFonts w:cs="Times New Roman" w:ascii="PT Astra Serif" w:hAnsi="PT Astra Serif"/>
          <w:i w:val="false"/>
          <w:iCs w:val="false"/>
          <w:sz w:val="20"/>
          <w:szCs w:val="20"/>
        </w:rPr>
        <w:t>(наименование должности лица, представляющего Получателя, или уполномоченного им лица,</w:t>
      </w:r>
      <w:r>
        <w:rPr>
          <w:rFonts w:cs="Times New Roman" w:ascii="PT Astra Serif" w:hAnsi="PT Astra Serif"/>
          <w:i w:val="false"/>
          <w:iCs w:val="false"/>
          <w:sz w:val="28"/>
          <w:szCs w:val="28"/>
        </w:rPr>
        <w:t xml:space="preserve">     </w:t>
      </w:r>
      <w:r>
        <w:rPr>
          <w:rFonts w:cs="Times New Roman" w:ascii="PT Astra Serif" w:hAnsi="PT Astra Serif"/>
          <w:sz w:val="28"/>
          <w:szCs w:val="28"/>
        </w:rPr>
        <w:br/>
        <w:t xml:space="preserve">____________________________________________________, действующего(ей) </w:t>
      </w:r>
      <w:r>
        <w:rPr>
          <w:rFonts w:eastAsia="Calibri" w:cs="Times New Roman" w:ascii="PT Astra Serif" w:hAnsi="PT Astra Serif" w:eastAsiaTheme="minorHAnsi"/>
          <w:i w:val="false"/>
          <w:iCs w:val="false"/>
          <w:color w:val="auto"/>
          <w:kern w:val="0"/>
          <w:sz w:val="20"/>
          <w:szCs w:val="20"/>
          <w:lang w:val="ru-RU" w:eastAsia="en-US" w:bidi="ar-SA"/>
        </w:rPr>
        <w:t>фамилия, имя, отчество (при наличии)</w:t>
      </w:r>
    </w:p>
    <w:p>
      <w:pPr>
        <w:pStyle w:val="Normal"/>
        <w:spacing w:lineRule="auto" w:line="240" w:before="0" w:after="0"/>
        <w:jc w:val="both"/>
        <w:rPr>
          <w:rFonts w:ascii="Times New Roman" w:hAnsi="Times New Roman" w:cs="Times New Roman"/>
          <w:sz w:val="28"/>
          <w:szCs w:val="28"/>
        </w:rPr>
      </w:pPr>
      <w:r>
        <w:rPr>
          <w:rFonts w:cs="Times New Roman" w:ascii="PT Astra Serif" w:hAnsi="PT Astra Serif"/>
          <w:sz w:val="28"/>
          <w:szCs w:val="28"/>
        </w:rPr>
        <w:t>на основании________________________________________________________,</w:t>
      </w:r>
    </w:p>
    <w:p>
      <w:pPr>
        <w:pStyle w:val="Normal"/>
        <w:spacing w:lineRule="auto" w:line="240" w:before="0" w:after="0"/>
        <w:jc w:val="center"/>
        <w:rPr>
          <w:i w:val="false"/>
          <w:i w:val="false"/>
          <w:iCs w:val="false"/>
        </w:rPr>
      </w:pPr>
      <w:r>
        <w:rPr>
          <w:rFonts w:cs="Times New Roman" w:ascii="PT Astra Serif" w:hAnsi="PT Astra Serif"/>
          <w:i w:val="false"/>
          <w:iCs w:val="false"/>
          <w:sz w:val="20"/>
          <w:szCs w:val="20"/>
        </w:rPr>
        <w:t xml:space="preserve">                             </w:t>
      </w:r>
      <w:r>
        <w:rPr>
          <w:rFonts w:cs="Times New Roman" w:ascii="PT Astra Serif" w:hAnsi="PT Astra Serif"/>
          <w:i w:val="false"/>
          <w:iCs w:val="false"/>
          <w:sz w:val="20"/>
          <w:szCs w:val="20"/>
        </w:rPr>
        <w:t>(реквизиты устава сельскохозяйственного потребительского кооператива, доверенности)</w:t>
      </w:r>
    </w:p>
    <w:p>
      <w:pPr>
        <w:pStyle w:val="Normal"/>
        <w:spacing w:lineRule="auto" w:line="240" w:before="0" w:after="0"/>
        <w:jc w:val="both"/>
        <w:rPr/>
      </w:pPr>
      <w:r>
        <w:rPr>
          <w:rFonts w:cs="Times New Roman" w:ascii="PT Astra Serif" w:hAnsi="PT Astra Serif"/>
          <w:sz w:val="28"/>
          <w:szCs w:val="28"/>
        </w:rPr>
        <w:t>с другой стороны, далее именуемые «Стороны», в соответствии</w:t>
        <w:br/>
        <w:t xml:space="preserve">с Бюджетным </w:t>
      </w:r>
      <w:hyperlink r:id="rId3">
        <w:r>
          <w:rPr>
            <w:rStyle w:val="Style14"/>
            <w:rFonts w:cs="Times New Roman" w:ascii="PT Astra Serif" w:hAnsi="PT Astra Serif"/>
            <w:color w:val="auto"/>
            <w:sz w:val="28"/>
            <w:szCs w:val="28"/>
            <w:u w:val="none"/>
          </w:rPr>
          <w:t>кодексом</w:t>
        </w:r>
      </w:hyperlink>
      <w:r>
        <w:rPr>
          <w:rFonts w:cs="Times New Roman" w:ascii="PT Astra Serif" w:hAnsi="PT Astra Serif"/>
          <w:sz w:val="28"/>
          <w:szCs w:val="28"/>
        </w:rPr>
        <w:t xml:space="preserve"> Российской Федерации, Правилами </w:t>
      </w:r>
      <w:r>
        <w:rPr>
          <w:rFonts w:cs="Times New Roman" w:ascii="PT Astra Serif" w:hAnsi="PT Astra Serif"/>
          <w:b w:val="false"/>
          <w:bCs w:val="false"/>
          <w:sz w:val="28"/>
          <w:szCs w:val="28"/>
        </w:rPr>
        <w:t>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w:t>
        <w:br/>
        <w:t xml:space="preserve">с их развитием, </w:t>
      </w:r>
      <w:r>
        <w:rPr>
          <w:rFonts w:cs="Times New Roman" w:ascii="PT Astra Serif" w:hAnsi="PT Astra Serif"/>
          <w:sz w:val="28"/>
          <w:szCs w:val="28"/>
        </w:rPr>
        <w:t xml:space="preserve">утверждёнными постановлением Правительства Ульяновской области от 23.05.2019 № 233-П </w:t>
      </w:r>
      <w:r>
        <w:rPr>
          <w:rFonts w:cs="Times New Roman" w:ascii="PT Astra Serif" w:hAnsi="PT Astra Serif"/>
          <w:b w:val="false"/>
          <w:bCs w:val="false"/>
          <w:sz w:val="28"/>
          <w:szCs w:val="28"/>
        </w:rPr>
        <w:t xml:space="preserve">«О некоторых мерах по реализации регионального проекта «Создание системы поддержки фермеров и развитие сельской кооперации» </w:t>
      </w:r>
      <w:r>
        <w:rPr>
          <w:rFonts w:cs="Times New Roman" w:ascii="PT Astra Serif" w:hAnsi="PT Astra Serif"/>
          <w:sz w:val="28"/>
          <w:szCs w:val="28"/>
        </w:rPr>
        <w:t>(далее – Правила предоставления субсидий), заключили настоящее Соглашение (далее – Соглашение) о нижеследующем.</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pPr>
      <w:bookmarkStart w:id="1" w:name="P84"/>
      <w:bookmarkEnd w:id="1"/>
      <w:r>
        <w:rPr>
          <w:rFonts w:cs="Times New Roman" w:ascii="PT Astra Serif" w:hAnsi="PT Astra Serif"/>
          <w:sz w:val="28"/>
          <w:szCs w:val="28"/>
        </w:rPr>
        <w:t>1. Предмет Соглашения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8"/>
        <w:jc w:val="both"/>
        <w:rPr/>
      </w:pPr>
      <w:r>
        <w:rPr>
          <w:rFonts w:cs="Times New Roman" w:ascii="PT Astra Serif" w:hAnsi="PT Astra Serif"/>
          <w:sz w:val="28"/>
          <w:szCs w:val="28"/>
        </w:rPr>
        <w:t xml:space="preserve">1.1. Предметом настоящего Соглашения является предоставление </w:t>
      </w:r>
      <w:bookmarkStart w:id="2" w:name="__DdeLink__639_3198660821"/>
      <w:r>
        <w:rPr>
          <w:rFonts w:cs="Times New Roman" w:ascii="PT Astra Serif" w:hAnsi="PT Astra Serif"/>
          <w:sz w:val="28"/>
          <w:szCs w:val="28"/>
        </w:rPr>
        <w:t>Получател</w:t>
      </w:r>
      <w:r>
        <w:rPr>
          <w:rFonts w:cs="Times New Roman" w:ascii="PT Astra Serif" w:hAnsi="PT Astra Serif"/>
          <w:sz w:val="28"/>
          <w:szCs w:val="28"/>
        </w:rPr>
        <w:t>ю</w:t>
      </w:r>
      <w:bookmarkEnd w:id="2"/>
      <w:r>
        <w:rPr>
          <w:rFonts w:cs="Times New Roman" w:ascii="PT Astra Serif" w:hAnsi="PT Astra Serif"/>
          <w:sz w:val="28"/>
          <w:szCs w:val="28"/>
        </w:rPr>
        <w:t xml:space="preserve"> субсидии из областного бюджета Ульяновской области в 2019 году в целях возмещения части затрат, связанных с его развитием (далее – субсидия), указанных в пункте ____________________</w:t>
      </w:r>
      <w:r>
        <w:rPr>
          <w:rFonts w:cs="Times New Roman" w:ascii="PT Astra Serif" w:hAnsi="PT Astra Serif"/>
          <w:sz w:val="28"/>
          <w:szCs w:val="28"/>
          <w:u w:val="none"/>
        </w:rPr>
        <w:t xml:space="preserve"> </w:t>
      </w:r>
      <w:r>
        <w:rPr>
          <w:rFonts w:cs="Times New Roman" w:ascii="PT Astra Serif" w:hAnsi="PT Astra Serif"/>
          <w:sz w:val="28"/>
          <w:szCs w:val="28"/>
        </w:rPr>
        <w:t>настоящего Соглашения.</w:t>
      </w:r>
    </w:p>
    <w:p>
      <w:pPr>
        <w:pStyle w:val="Normal"/>
        <w:widowControl/>
        <w:bidi w:val="0"/>
        <w:spacing w:lineRule="auto" w:line="240" w:before="0" w:after="0"/>
        <w:ind w:left="0" w:right="0" w:firstLine="57"/>
        <w:jc w:val="both"/>
        <w:rPr/>
      </w:pPr>
      <w:r>
        <w:rPr>
          <w:rFonts w:cs="Times New Roman" w:ascii="PT Astra Serif" w:hAnsi="PT Astra Serif"/>
          <w:sz w:val="20"/>
          <w:szCs w:val="20"/>
        </w:rPr>
        <w:t xml:space="preserve">                                                                 </w:t>
      </w:r>
      <w:r>
        <w:rPr>
          <w:rFonts w:cs="Times New Roman" w:ascii="PT Astra Serif" w:hAnsi="PT Astra Serif"/>
          <w:sz w:val="16"/>
          <w:szCs w:val="16"/>
        </w:rPr>
        <w:t>(пункт 1.2.1, или 1.2.2, или 1.2.3 настоящего Соглашения)</w:t>
      </w:r>
    </w:p>
    <w:p>
      <w:pPr>
        <w:pStyle w:val="Normal"/>
        <w:spacing w:lineRule="auto" w:line="240" w:before="0" w:after="0"/>
        <w:ind w:firstLine="709"/>
        <w:jc w:val="both"/>
        <w:rPr/>
      </w:pPr>
      <w:r>
        <w:rPr>
          <w:rFonts w:ascii="PT Astra Serif" w:hAnsi="PT Astra Serif"/>
          <w:sz w:val="28"/>
          <w:szCs w:val="28"/>
        </w:rPr>
        <w:t xml:space="preserve">1.2. Субсидия предоставляется с </w:t>
      </w:r>
      <w:r>
        <w:rPr>
          <w:rFonts w:cs="Times New Roman" w:ascii="PT Astra Serif" w:hAnsi="PT Astra Serif"/>
          <w:sz w:val="28"/>
          <w:szCs w:val="28"/>
        </w:rPr>
        <w:t>Получател</w:t>
      </w:r>
      <w:r>
        <w:rPr>
          <w:rFonts w:cs="Times New Roman" w:ascii="PT Astra Serif" w:hAnsi="PT Astra Serif"/>
          <w:sz w:val="28"/>
          <w:szCs w:val="28"/>
        </w:rPr>
        <w:t>ю</w:t>
      </w:r>
      <w:r>
        <w:rPr>
          <w:rFonts w:ascii="PT Astra Serif" w:hAnsi="PT Astra Serif"/>
          <w:sz w:val="28"/>
          <w:szCs w:val="28"/>
        </w:rPr>
        <w:t xml:space="preserve"> с учётом положений, установленных подпунктом «б» пункта 4 постановления Правительства Российской Федерации от 20.04.2019 № 476</w:t>
        <w:b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в целях возмещения части следующих затрат, понесённых в текущем финансовом году:</w:t>
      </w:r>
    </w:p>
    <w:p>
      <w:pPr>
        <w:pStyle w:val="Normal"/>
        <w:spacing w:lineRule="auto" w:line="240" w:before="0" w:after="0"/>
        <w:ind w:firstLine="709"/>
        <w:jc w:val="both"/>
        <w:rPr/>
      </w:pPr>
      <w:r>
        <w:rPr>
          <w:rFonts w:ascii="PT Astra Serif" w:hAnsi="PT Astra Serif"/>
          <w:sz w:val="28"/>
          <w:szCs w:val="28"/>
        </w:rPr>
        <w:t xml:space="preserve">1.2.1. на приобретение имущества в целях последующей его передачи (реализации) в собственность членам данного сельскохозяйственного потребительского кооператива, перечень которого утверждается правовым актом Министерства сельского хозяйства Российской Федерации </w:t>
      </w:r>
      <w:r>
        <w:rPr>
          <w:rFonts w:cs="" w:ascii="PT Astra Serif" w:hAnsi="PT Astra Serif" w:cstheme="minorBidi"/>
          <w:sz w:val="28"/>
          <w:szCs w:val="28"/>
        </w:rPr>
        <w:t>(далее – имущество, приобретённое в целях последующей передачи (реализации);</w:t>
      </w:r>
    </w:p>
    <w:p>
      <w:pPr>
        <w:pStyle w:val="Normal"/>
        <w:spacing w:lineRule="auto" w:line="240" w:before="0" w:after="0"/>
        <w:ind w:firstLine="709"/>
        <w:jc w:val="both"/>
        <w:rPr>
          <w:rFonts w:ascii="PT Astra Serif" w:hAnsi="PT Astra Serif"/>
        </w:rPr>
      </w:pPr>
      <w:r>
        <w:rPr>
          <w:rFonts w:ascii="PT Astra Serif" w:hAnsi="PT Astra Serif"/>
          <w:sz w:val="28"/>
          <w:szCs w:val="28"/>
        </w:rPr>
        <w:t xml:space="preserve">1.2.2. на приобретение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трёх лет со дня производства </w:t>
      </w:r>
      <w:r>
        <w:rPr>
          <w:rFonts w:cs="" w:ascii="PT Astra Serif" w:hAnsi="PT Astra Serif" w:cstheme="minorBidi"/>
          <w:sz w:val="28"/>
          <w:szCs w:val="28"/>
        </w:rPr>
        <w:t xml:space="preserve">(далее – </w:t>
      </w:r>
      <w:bookmarkStart w:id="3" w:name="__DdeLink__26540_1350346001"/>
      <w:r>
        <w:rPr>
          <w:rFonts w:cs="" w:ascii="PT Astra Serif" w:hAnsi="PT Astra Serif" w:cstheme="minorBidi"/>
          <w:sz w:val="28"/>
          <w:szCs w:val="28"/>
        </w:rPr>
        <w:t>техника, оборудование, мобильные торговые объекты</w:t>
      </w:r>
      <w:bookmarkEnd w:id="3"/>
      <w:r>
        <w:rPr>
          <w:rFonts w:cs="" w:ascii="PT Astra Serif" w:hAnsi="PT Astra Serif" w:cstheme="minorBidi"/>
          <w:sz w:val="28"/>
          <w:szCs w:val="28"/>
        </w:rPr>
        <w:t xml:space="preserve"> соответственно);</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1.2.3. на закупку у членов сельскохозяйственного потребительского кооператива сельскохозяйственной продукции, к которой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утверждённом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(далее – сельскохозяйственная продукция).</w:t>
      </w:r>
    </w:p>
    <w:p>
      <w:pPr>
        <w:pStyle w:val="Normal"/>
        <w:spacing w:lineRule="auto" w:line="240" w:before="0" w:after="0"/>
        <w:jc w:val="center"/>
        <w:rPr>
          <w:rFonts w:ascii="PT Astra Serif" w:hAnsi="PT Astra Serif" w:cs="Times New Roman"/>
          <w:sz w:val="28"/>
          <w:szCs w:val="28"/>
        </w:rPr>
      </w:pPr>
      <w:r>
        <w:rPr/>
      </w:r>
    </w:p>
    <w:p>
      <w:pPr>
        <w:pStyle w:val="Normal"/>
        <w:spacing w:lineRule="auto" w:line="240" w:before="0" w:after="0"/>
        <w:jc w:val="center"/>
        <w:rPr>
          <w:rFonts w:ascii="PT Astra Serif" w:hAnsi="PT Astra Serif" w:cs="Times New Roman"/>
          <w:sz w:val="28"/>
          <w:szCs w:val="28"/>
        </w:rPr>
      </w:pPr>
      <w:r>
        <w:rPr/>
      </w:r>
    </w:p>
    <w:p>
      <w:pPr>
        <w:pStyle w:val="Normal"/>
        <w:spacing w:lineRule="auto" w:line="240" w:before="0" w:after="0"/>
        <w:jc w:val="center"/>
        <w:rPr>
          <w:rFonts w:ascii="PT Astra Serif" w:hAnsi="PT Astra Serif" w:cs="Times New Roman"/>
          <w:sz w:val="28"/>
          <w:szCs w:val="28"/>
        </w:rPr>
      </w:pPr>
      <w:r>
        <w:rPr/>
      </w:r>
    </w:p>
    <w:p>
      <w:pPr>
        <w:pStyle w:val="Normal"/>
        <w:spacing w:lineRule="auto" w:line="240" w:before="0" w:after="0"/>
        <w:jc w:val="center"/>
        <w:rPr>
          <w:rFonts w:ascii="PT Astra Serif" w:hAnsi="PT Astra Serif" w:cs="Times New Roman"/>
          <w:sz w:val="28"/>
          <w:szCs w:val="28"/>
        </w:rPr>
      </w:pPr>
      <w:r>
        <w:rPr/>
      </w:r>
    </w:p>
    <w:p>
      <w:pPr>
        <w:pStyle w:val="Normal"/>
        <w:spacing w:lineRule="auto" w:line="240" w:before="0" w:after="0"/>
        <w:jc w:val="center"/>
        <w:rPr>
          <w:rFonts w:ascii="PT Astra Serif" w:hAnsi="PT Astra Serif" w:cs="Times New Roman"/>
          <w:sz w:val="28"/>
          <w:szCs w:val="28"/>
        </w:rPr>
      </w:pPr>
      <w:r>
        <w:rPr/>
      </w:r>
    </w:p>
    <w:p>
      <w:pPr>
        <w:pStyle w:val="Normal"/>
        <w:spacing w:lineRule="auto" w:line="240" w:before="0" w:after="0"/>
        <w:jc w:val="center"/>
        <w:rPr/>
      </w:pPr>
      <w:r>
        <w:rPr>
          <w:rFonts w:cs="Times New Roman" w:ascii="PT Astra Serif" w:hAnsi="PT Astra Serif"/>
          <w:sz w:val="28"/>
          <w:szCs w:val="28"/>
        </w:rPr>
        <w:t>2. Финансовое обеспечение предоставления субсидии</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8"/>
        <w:jc w:val="both"/>
        <w:rPr/>
      </w:pPr>
      <w:bookmarkStart w:id="4" w:name="P97"/>
      <w:bookmarkEnd w:id="4"/>
      <w:r>
        <w:rPr>
          <w:rFonts w:cs="Times New Roman" w:ascii="PT Astra Serif" w:hAnsi="PT Astra Serif"/>
          <w:sz w:val="28"/>
          <w:szCs w:val="28"/>
        </w:rPr>
        <w:t xml:space="preserve">2.1. Субсидия предоставляется в соответствии с лимитами бюджетных обязательств, доведёнными Министерству как получателю средств областного бюджета Ульяновской области, по кодам классификации расходов бюджетов Российской Федерации (далее </w:t>
      </w:r>
      <w:bookmarkStart w:id="5" w:name="__DdeLink__7788_2886871301"/>
      <w:r>
        <w:rPr>
          <w:rFonts w:cs="Times New Roman" w:ascii="PT Astra Serif" w:hAnsi="PT Astra Serif"/>
          <w:sz w:val="28"/>
          <w:szCs w:val="28"/>
        </w:rPr>
        <w:t xml:space="preserve">– </w:t>
      </w:r>
      <w:bookmarkEnd w:id="5"/>
      <w:r>
        <w:rPr>
          <w:rFonts w:cs="Times New Roman" w:ascii="PT Astra Serif" w:hAnsi="PT Astra Serif"/>
          <w:sz w:val="28"/>
          <w:szCs w:val="28"/>
        </w:rPr>
        <w:t>коды БК) на цели, указанные в пункте</w:t>
      </w:r>
      <w:hyperlink w:anchor="P84">
        <w:r>
          <w:rPr>
            <w:rStyle w:val="Style14"/>
            <w:rFonts w:cs="Times New Roman" w:ascii="PT Astra Serif" w:hAnsi="PT Astra Serif"/>
            <w:color w:val="auto"/>
            <w:sz w:val="28"/>
            <w:szCs w:val="28"/>
            <w:u w:val="none"/>
          </w:rPr>
          <w:t xml:space="preserve"> 1</w:t>
        </w:r>
      </w:hyperlink>
      <w:r>
        <w:rPr>
          <w:rStyle w:val="Style14"/>
          <w:rFonts w:cs="Times New Roman" w:ascii="PT Astra Serif" w:hAnsi="PT Astra Serif"/>
          <w:color w:val="auto"/>
          <w:sz w:val="28"/>
          <w:szCs w:val="28"/>
          <w:u w:val="none"/>
        </w:rPr>
        <w:t>.1</w:t>
      </w:r>
      <w:r>
        <w:rPr>
          <w:rFonts w:cs="Times New Roman" w:ascii="PT Astra Serif" w:hAnsi="PT Astra Serif"/>
          <w:sz w:val="28"/>
          <w:szCs w:val="28"/>
        </w:rPr>
        <w:t xml:space="preserve"> настоящего Соглашения, в следующем размере: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по коду БК ______________________ – _____________________________</w:t>
      </w:r>
    </w:p>
    <w:p>
      <w:pPr>
        <w:pStyle w:val="Normal"/>
        <w:spacing w:lineRule="auto" w:line="240" w:before="0" w:after="0"/>
        <w:ind w:firstLine="709"/>
        <w:jc w:val="both"/>
        <w:rPr>
          <w:sz w:val="20"/>
          <w:szCs w:val="20"/>
        </w:rPr>
      </w:pPr>
      <w:r>
        <w:rPr>
          <w:rFonts w:cs="Times New Roman" w:ascii="PT Astra Serif" w:hAnsi="PT Astra Serif"/>
          <w:sz w:val="20"/>
          <w:szCs w:val="20"/>
        </w:rPr>
        <w:t xml:space="preserve">                                         </w:t>
      </w:r>
      <w:r>
        <w:rPr>
          <w:rFonts w:cs="Times New Roman" w:ascii="PT Astra Serif" w:hAnsi="PT Astra Serif"/>
          <w:sz w:val="20"/>
          <w:szCs w:val="20"/>
        </w:rPr>
        <w:t>(код БК)</w:t>
      </w:r>
    </w:p>
    <w:p>
      <w:pPr>
        <w:pStyle w:val="Normal"/>
        <w:widowControl/>
        <w:bidi w:val="0"/>
        <w:spacing w:lineRule="auto" w:line="240" w:before="0" w:after="0"/>
        <w:ind w:left="0" w:right="0" w:hanging="0"/>
        <w:jc w:val="both"/>
        <w:rPr>
          <w:rFonts w:ascii="PT Astra Serif" w:hAnsi="PT Astra Serif"/>
        </w:rPr>
      </w:pPr>
      <w:r>
        <w:rPr>
          <w:rFonts w:cs="Times New Roman" w:ascii="PT Astra Serif" w:hAnsi="PT Astra Serif"/>
          <w:sz w:val="28"/>
          <w:szCs w:val="28"/>
        </w:rPr>
        <w:t>(_________________________________________________________) рублей.</w:t>
      </w:r>
    </w:p>
    <w:p>
      <w:pPr>
        <w:pStyle w:val="Normal"/>
        <w:spacing w:lineRule="auto" w:line="240" w:before="0" w:after="0"/>
        <w:ind w:firstLine="709"/>
        <w:jc w:val="center"/>
        <w:rPr>
          <w:i w:val="false"/>
          <w:i w:val="false"/>
          <w:iCs w:val="false"/>
        </w:rPr>
      </w:pPr>
      <w:r>
        <w:rPr>
          <w:rFonts w:cs="Times New Roman" w:ascii="PT Astra Serif" w:hAnsi="PT Astra Serif"/>
          <w:i w:val="false"/>
          <w:iCs w:val="false"/>
          <w:sz w:val="20"/>
          <w:szCs w:val="20"/>
        </w:rPr>
        <w:t>(сумма прописью)</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Times New Roman" w:hAnsi="Times New Roman" w:cs="Times New Roman"/>
          <w:sz w:val="28"/>
          <w:szCs w:val="28"/>
        </w:rPr>
      </w:pPr>
      <w:bookmarkStart w:id="6" w:name="P110"/>
      <w:bookmarkEnd w:id="6"/>
      <w:r>
        <w:rPr>
          <w:rFonts w:cs="Times New Roman" w:ascii="PT Astra Serif" w:hAnsi="PT Astra Serif"/>
          <w:sz w:val="28"/>
          <w:szCs w:val="28"/>
        </w:rPr>
        <w:t>3. Условия и порядок предоставления субсидии</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3.1. Субсидия предоставляется в соответствии с Правилами предоставления субсидий:</w:t>
      </w:r>
    </w:p>
    <w:p>
      <w:pPr>
        <w:pStyle w:val="Normal"/>
        <w:spacing w:lineRule="auto" w:line="240" w:before="0" w:after="0"/>
        <w:ind w:firstLine="709"/>
        <w:jc w:val="both"/>
        <w:rPr>
          <w:rFonts w:ascii="PT Astra Serif" w:hAnsi="PT Astra Serif"/>
        </w:rPr>
      </w:pPr>
      <w:bookmarkStart w:id="7" w:name="P114"/>
      <w:bookmarkEnd w:id="7"/>
      <w:r>
        <w:rPr>
          <w:rFonts w:cs="Times New Roman" w:ascii="PT Astra Serif" w:hAnsi="PT Astra Serif"/>
          <w:sz w:val="28"/>
          <w:szCs w:val="28"/>
        </w:rPr>
        <w:t>3.1.1. при представлении Получателем в Министерство в срок</w:t>
        <w:br/>
        <w:t>до 10 декабря 2019 года включительно следующих документов:</w:t>
      </w:r>
    </w:p>
    <w:p>
      <w:pPr>
        <w:pStyle w:val="Normal"/>
        <w:spacing w:lineRule="auto" w:line="240" w:before="0" w:after="0"/>
        <w:ind w:firstLine="709"/>
        <w:jc w:val="both"/>
        <w:rPr/>
      </w:pPr>
      <w:bookmarkStart w:id="8" w:name="P118"/>
      <w:bookmarkEnd w:id="8"/>
      <w:r>
        <w:rPr>
          <w:rFonts w:cs="Times New Roman" w:ascii="PT Astra Serif" w:hAnsi="PT Astra Serif"/>
          <w:sz w:val="28"/>
          <w:szCs w:val="28"/>
        </w:rPr>
        <w:t xml:space="preserve">3.1.1.1. заявления о предоставлении субсидии по форме, утверждённой приказом Министерства агропромышленного комплекса и развития сельских территорий Ульяновской области от 01.07.2019 № 30 </w:t>
      </w:r>
      <w:r>
        <w:rPr>
          <w:rFonts w:cs="Times New Roman" w:ascii="PT Astra Serif" w:hAnsi="PT Astra Serif"/>
          <w:b w:val="false"/>
          <w:bCs w:val="false"/>
          <w:sz w:val="28"/>
          <w:szCs w:val="28"/>
        </w:rPr>
        <w:t xml:space="preserve">«Об утверждении документов для предоставления </w:t>
      </w:r>
      <w:r>
        <w:rPr>
          <w:rFonts w:cs="Times New Roman" w:ascii="PT Astra Serif" w:hAnsi="PT Astra Serif"/>
          <w:b w:val="false"/>
          <w:bCs w:val="false"/>
          <w:color w:val="auto"/>
          <w:sz w:val="28"/>
          <w:szCs w:val="28"/>
        </w:rPr>
        <w:t>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w:t>
      </w:r>
      <w:r>
        <w:rPr>
          <w:rFonts w:cs="Times New Roman" w:ascii="PT Astra Serif" w:hAnsi="PT Astra Serif"/>
          <w:b w:val="false"/>
          <w:bCs w:val="false"/>
          <w:sz w:val="28"/>
          <w:szCs w:val="28"/>
        </w:rPr>
        <w:t>»</w:t>
      </w:r>
      <w:r>
        <w:rPr>
          <w:rFonts w:cs="Times New Roman" w:ascii="PT Astra Serif" w:hAnsi="PT Astra Serif"/>
          <w:bCs/>
          <w:sz w:val="28"/>
          <w:szCs w:val="28"/>
        </w:rPr>
        <w:t xml:space="preserve"> (далее – заявление, Приказ соответственно);</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3.1.1.2. справки-расчёта на получение субсидии по форме, утверждённой Приказом (в двух экземплярах);</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3.1.1.3. з</w:t>
      </w:r>
      <w:r>
        <w:rPr>
          <w:rFonts w:eastAsia="Calibri" w:cs="Times New Roman" w:ascii="PT Astra Serif" w:hAnsi="PT Astra Serif" w:eastAsiaTheme="minorHAnsi"/>
          <w:sz w:val="28"/>
          <w:szCs w:val="28"/>
          <w:lang w:eastAsia="en-US"/>
        </w:rPr>
        <w:t xml:space="preserve">аверенной Получателем копии </w:t>
      </w:r>
      <w:r>
        <w:rPr>
          <w:rFonts w:cs="Times New Roman" w:ascii="PT Astra Serif" w:hAnsi="PT Astra Serif"/>
          <w:sz w:val="28"/>
          <w:szCs w:val="28"/>
        </w:rPr>
        <w:t>устава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3.1.1.4. списка членов сельскохозяйственного потребительского кооператива, подписанного его председателем, предусматривающего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 составленного по форме, утверждённой Приказом;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3.1.1.5.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3.1.1.6. согласия председателя сельскохозяйственного потребительского кооператива на обработку его персональных данных;</w:t>
      </w:r>
    </w:p>
    <w:p>
      <w:pPr>
        <w:pStyle w:val="Normal"/>
        <w:spacing w:lineRule="auto" w:line="240" w:before="0" w:after="0"/>
        <w:ind w:firstLine="709"/>
        <w:jc w:val="both"/>
        <w:rPr/>
      </w:pPr>
      <w:r>
        <w:rPr>
          <w:rFonts w:cs="Times New Roman" w:ascii="PT Astra Serif" w:hAnsi="PT Astra Serif"/>
          <w:sz w:val="28"/>
          <w:szCs w:val="28"/>
        </w:rPr>
        <w:t>3.1.1.7. документов, подтверждающих затраты Получателя, предусмотренные пунктами 1.2.1 и 1.2.2 настоящего Соглашения,</w:t>
        <w:br/>
        <w:t>в соответствии с перечнем, утверждённым Приказом (в случае получения субсидии в целях возмещения части затрат, предусмотренных пунктами 1.2.1</w:t>
        <w:br/>
        <w:t>и 1.2.2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3.1.1.8. справки о соответствии Получателя требованиям, установленным подпунктами 7-12 пункта 6 Правил предоставления субсидий, составленной</w:t>
        <w:br/>
        <w:t>в произвольной форме и подписанной председателем сельскохозяйственного потребительского кооператива;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3.1.1.9. справки об исполнении обязанности по уплате налогов, сборов, страховых взносов, пеней, штрафов, процентов, выданной налоговым органом по месту постановки Получателя на учёт в налоговом органе не ранее</w:t>
        <w:br/>
        <w:t>30 календарных дней до дня её представления в Министерство;</w:t>
      </w:r>
    </w:p>
    <w:p>
      <w:pPr>
        <w:pStyle w:val="Normal"/>
        <w:spacing w:lineRule="auto" w:line="235" w:before="0" w:after="0"/>
        <w:ind w:firstLine="709"/>
        <w:jc w:val="both"/>
        <w:rPr>
          <w:rFonts w:ascii="PT Astra Serif" w:hAnsi="PT Astra Serif"/>
        </w:rPr>
      </w:pPr>
      <w:r>
        <w:rPr>
          <w:rFonts w:ascii="PT Astra Serif" w:hAnsi="PT Astra Serif"/>
          <w:sz w:val="28"/>
          <w:szCs w:val="28"/>
        </w:rPr>
        <w:t xml:space="preserve">3.1.1.10. для получения субсидии, предоставляемой Получателю в целях возмещения части затрат, предусмотренных пунктом </w:t>
      </w:r>
      <w:r>
        <w:rPr>
          <w:rFonts w:cs="Times New Roman" w:ascii="PT Astra Serif" w:hAnsi="PT Astra Serif"/>
          <w:sz w:val="28"/>
          <w:szCs w:val="28"/>
        </w:rPr>
        <w:t>1.2.1 настоящего Соглашения</w:t>
      </w:r>
      <w:r>
        <w:rPr>
          <w:rFonts w:ascii="PT Astra Serif" w:hAnsi="PT Astra Serif"/>
          <w:sz w:val="28"/>
          <w:szCs w:val="28"/>
        </w:rPr>
        <w:t>, Получатель должен дополнительно представить в Министерство следующие документы:</w:t>
      </w:r>
    </w:p>
    <w:p>
      <w:pPr>
        <w:pStyle w:val="Normal"/>
        <w:spacing w:lineRule="auto" w:line="235" w:before="0" w:after="0"/>
        <w:ind w:firstLine="709"/>
        <w:jc w:val="both"/>
        <w:rPr>
          <w:rFonts w:ascii="PT Astra Serif" w:hAnsi="PT Astra Serif"/>
        </w:rPr>
      </w:pPr>
      <w:r>
        <w:rPr>
          <w:rFonts w:eastAsia="Calibri" w:ascii="PT Astra Serif" w:hAnsi="PT Astra Serif" w:eastAsiaTheme="minorHAnsi"/>
          <w:sz w:val="28"/>
          <w:szCs w:val="28"/>
          <w:lang w:eastAsia="en-US"/>
        </w:rPr>
        <w:t>3.1.1.10.1. в</w:t>
      </w:r>
      <w:r>
        <w:rPr>
          <w:rFonts w:ascii="PT Astra Serif" w:hAnsi="PT Astra Serif"/>
          <w:sz w:val="28"/>
          <w:szCs w:val="28"/>
        </w:rPr>
        <w:t xml:space="preserve">ыписку из протокола общего собрания членов сельскохозяйственного потребительского кооператива, на котором было принято решение о приобретении имущества, указанного в пункте </w:t>
      </w:r>
      <w:r>
        <w:rPr>
          <w:rFonts w:cs="Times New Roman" w:ascii="PT Astra Serif" w:hAnsi="PT Astra Serif"/>
          <w:sz w:val="28"/>
          <w:szCs w:val="28"/>
        </w:rPr>
        <w:t>1.2.1 настоящего Соглашения</w:t>
      </w:r>
      <w:r>
        <w:rPr>
          <w:rFonts w:ascii="PT Astra Serif" w:hAnsi="PT Astra Serif"/>
          <w:sz w:val="28"/>
          <w:szCs w:val="28"/>
        </w:rPr>
        <w:t>, а также документы, подтверждающие согласие членов сельскохозяйственного потребительского кооператива, которым передаётся (реализуется) данное имущество, на его передачу (реализацию)</w:t>
      </w:r>
      <w:r>
        <w:rPr>
          <w:rFonts w:eastAsia="Calibri" w:ascii="PT Astra Serif" w:hAnsi="PT Astra Serif" w:eastAsiaTheme="minorHAnsi"/>
          <w:sz w:val="28"/>
          <w:szCs w:val="28"/>
          <w:lang w:eastAsia="en-US"/>
        </w:rPr>
        <w:t>;</w:t>
      </w:r>
    </w:p>
    <w:p>
      <w:pPr>
        <w:pStyle w:val="Normal"/>
        <w:spacing w:lineRule="auto" w:line="240" w:before="0" w:after="0"/>
        <w:ind w:firstLine="709"/>
        <w:jc w:val="both"/>
        <w:rPr>
          <w:rFonts w:ascii="PT Astra Serif" w:hAnsi="PT Astra Serif"/>
        </w:rPr>
      </w:pPr>
      <w:r>
        <w:rPr>
          <w:rFonts w:ascii="PT Astra Serif" w:hAnsi="PT Astra Serif"/>
          <w:sz w:val="28"/>
          <w:szCs w:val="28"/>
        </w:rPr>
        <w:t>3.1.1.10.2. реестр ч</w:t>
      </w:r>
      <w:r>
        <w:rPr>
          <w:rFonts w:eastAsia="Calibri" w:ascii="PT Astra Serif" w:hAnsi="PT Astra Serif" w:eastAsiaTheme="minorHAnsi"/>
          <w:sz w:val="28"/>
          <w:szCs w:val="28"/>
          <w:lang w:eastAsia="en-US"/>
        </w:rPr>
        <w:t>ленов сельскохозяйственного потребительского кооператива</w:t>
      </w:r>
      <w:r>
        <w:rPr>
          <w:rFonts w:ascii="PT Astra Serif" w:hAnsi="PT Astra Serif"/>
          <w:sz w:val="28"/>
          <w:szCs w:val="28"/>
        </w:rPr>
        <w:t>, получивших от Получателя имущество, приобретённое в целях последующей передачи (реализации), по форме, утверждённой Приказом;</w:t>
      </w:r>
    </w:p>
    <w:p>
      <w:pPr>
        <w:pStyle w:val="Normal"/>
        <w:spacing w:lineRule="auto" w:line="240" w:before="0" w:after="0"/>
        <w:ind w:firstLine="709"/>
        <w:jc w:val="both"/>
        <w:rPr>
          <w:rFonts w:ascii="PT Astra Serif" w:hAnsi="PT Astra Serif"/>
        </w:rPr>
      </w:pPr>
      <w:r>
        <w:rPr>
          <w:rFonts w:ascii="PT Astra Serif" w:hAnsi="PT Astra Serif"/>
          <w:sz w:val="28"/>
          <w:szCs w:val="28"/>
        </w:rPr>
        <w:t>3.1.1.10.3. документы, подтверждающие передачу (реализацию) Получателем имущества, приобретённого в целях последующей передачи (реализации), в соответствии с перечнем, утверждённым Приказом;</w:t>
      </w:r>
    </w:p>
    <w:p>
      <w:pPr>
        <w:pStyle w:val="Normal"/>
        <w:spacing w:lineRule="auto" w:line="240" w:before="0" w:after="0"/>
        <w:ind w:firstLine="709"/>
        <w:jc w:val="both"/>
        <w:rPr>
          <w:rFonts w:ascii="PT Astra Serif" w:hAnsi="PT Astra Serif"/>
        </w:rPr>
      </w:pPr>
      <w:r>
        <w:rPr>
          <w:rFonts w:eastAsia="Calibri" w:ascii="PT Astra Serif" w:hAnsi="PT Astra Serif" w:eastAsiaTheme="minorHAnsi"/>
          <w:sz w:val="28"/>
          <w:szCs w:val="28"/>
          <w:lang w:eastAsia="en-US"/>
        </w:rPr>
        <w:t xml:space="preserve">3.1.1.11. </w:t>
      </w:r>
      <w:r>
        <w:rPr>
          <w:rFonts w:ascii="PT Astra Serif" w:hAnsi="PT Astra Serif"/>
          <w:sz w:val="28"/>
          <w:szCs w:val="28"/>
        </w:rPr>
        <w:t xml:space="preserve">для получения субсидии, предоставляемой Получателю в целях возмещения части затрат, предусмотренных пунктом </w:t>
      </w:r>
      <w:r>
        <w:rPr>
          <w:rFonts w:cs="Times New Roman" w:ascii="PT Astra Serif" w:hAnsi="PT Astra Serif"/>
          <w:sz w:val="28"/>
          <w:szCs w:val="28"/>
        </w:rPr>
        <w:t>1.2.3</w:t>
      </w:r>
      <w:r>
        <w:rPr>
          <w:rFonts w:ascii="PT Astra Serif" w:hAnsi="PT Astra Serif"/>
          <w:sz w:val="28"/>
          <w:szCs w:val="28"/>
        </w:rPr>
        <w:t xml:space="preserve"> настоящего Соглашения, Получатель должен дополнительно представить в Министерство следующие документы (копии документов):</w:t>
      </w:r>
    </w:p>
    <w:p>
      <w:pPr>
        <w:pStyle w:val="Normal"/>
        <w:spacing w:lineRule="auto" w:line="240" w:before="0" w:after="0"/>
        <w:ind w:firstLine="709"/>
        <w:jc w:val="both"/>
        <w:rPr>
          <w:rFonts w:ascii="PT Astra Serif" w:hAnsi="PT Astra Serif"/>
        </w:rPr>
      </w:pPr>
      <w:r>
        <w:rPr>
          <w:rFonts w:eastAsia="Calibri" w:ascii="PT Astra Serif" w:hAnsi="PT Astra Serif" w:eastAsiaTheme="minorHAnsi"/>
          <w:sz w:val="28"/>
          <w:szCs w:val="28"/>
          <w:lang w:eastAsia="en-US"/>
        </w:rPr>
        <w:t xml:space="preserve">3.1.1.11.1. реестр членов сельскохозяйственного потребительского кооператива, </w:t>
      </w:r>
      <w:r>
        <w:rPr>
          <w:rFonts w:eastAsia="Calibri" w:ascii="PT Astra Serif" w:hAnsi="PT Astra Serif" w:eastAsiaTheme="minorHAnsi"/>
          <w:bCs/>
          <w:spacing w:val="-1"/>
          <w:sz w:val="28"/>
          <w:szCs w:val="28"/>
          <w:lang w:eastAsia="en-US"/>
        </w:rPr>
        <w:t>сдавших сельскохозяйственную продукцию Получателю</w:t>
      </w:r>
      <w:r>
        <w:rPr>
          <w:rFonts w:eastAsia="Calibri" w:ascii="PT Astra Serif" w:hAnsi="PT Astra Serif" w:eastAsiaTheme="minorHAnsi"/>
          <w:sz w:val="28"/>
          <w:szCs w:val="28"/>
          <w:lang w:eastAsia="en-US"/>
        </w:rPr>
        <w:t>, составленный по форме, утверждённой Приказом;</w:t>
      </w:r>
    </w:p>
    <w:p>
      <w:pPr>
        <w:pStyle w:val="Normal"/>
        <w:spacing w:lineRule="auto" w:line="240" w:before="0" w:after="0"/>
        <w:ind w:firstLine="709"/>
        <w:jc w:val="both"/>
        <w:rPr>
          <w:rFonts w:ascii="PT Astra Serif" w:hAnsi="PT Astra Serif"/>
        </w:rPr>
      </w:pPr>
      <w:r>
        <w:rPr>
          <w:rFonts w:eastAsia="Calibri" w:cs="Times New Roman" w:ascii="PT Astra Serif" w:hAnsi="PT Astra Serif" w:eastAsiaTheme="minorHAnsi"/>
          <w:sz w:val="28"/>
          <w:szCs w:val="28"/>
          <w:lang w:eastAsia="en-US"/>
        </w:rPr>
        <w:t xml:space="preserve">3.1.1.11.2. </w:t>
      </w:r>
      <w:bookmarkStart w:id="9" w:name="__DdeLink__1901_1350346001"/>
      <w:r>
        <w:rPr>
          <w:rFonts w:eastAsia="Calibri" w:cs="Times New Roman" w:ascii="PT Astra Serif" w:hAnsi="PT Astra Serif" w:eastAsiaTheme="minorHAnsi"/>
          <w:sz w:val="28"/>
          <w:szCs w:val="28"/>
          <w:lang w:eastAsia="en-US"/>
        </w:rPr>
        <w:t xml:space="preserve">заверенные Получателем копии </w:t>
      </w:r>
      <w:bookmarkEnd w:id="9"/>
      <w:r>
        <w:rPr>
          <w:rFonts w:eastAsia="Calibri" w:cs="Times New Roman" w:ascii="PT Astra Serif" w:hAnsi="PT Astra Serif" w:eastAsiaTheme="minorHAnsi"/>
          <w:sz w:val="28"/>
          <w:szCs w:val="28"/>
          <w:lang w:eastAsia="en-US"/>
        </w:rPr>
        <w:t>ведомостей, подтверждающих оплату сельскохозяйственной продукции, закупленной Получателем у членов сельскохозяйственного потребительского кооператива, составленных по форме, утверждённой Приказом;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3.1.2. при условии соответствия Получателя</w:t>
      </w:r>
      <w:r>
        <w:rPr>
          <w:rFonts w:ascii="PT Astra Serif" w:hAnsi="PT Astra Serif"/>
          <w:sz w:val="28"/>
          <w:szCs w:val="28"/>
        </w:rPr>
        <w:t xml:space="preserve"> на дату представления</w:t>
        <w:br/>
        <w:t>в Министерство документов, необходимых для получения субсидии, следующим требованиям:</w:t>
      </w:r>
    </w:p>
    <w:p>
      <w:pPr>
        <w:pStyle w:val="Normal"/>
        <w:spacing w:lineRule="auto" w:line="240" w:before="0" w:after="0"/>
        <w:ind w:firstLine="709"/>
        <w:jc w:val="both"/>
        <w:rPr>
          <w:rFonts w:ascii="PT Astra Serif" w:hAnsi="PT Astra Serif"/>
        </w:rPr>
      </w:pPr>
      <w:r>
        <w:rPr>
          <w:rFonts w:ascii="PT Astra Serif" w:hAnsi="PT Astra Serif"/>
          <w:sz w:val="28"/>
          <w:szCs w:val="28"/>
        </w:rPr>
        <w:t>3.1.2.1. Получатель не является сельскохозяйственным потребительским кредитным кооперативом;</w:t>
      </w:r>
    </w:p>
    <w:p>
      <w:pPr>
        <w:pStyle w:val="Normal"/>
        <w:spacing w:lineRule="auto" w:line="240" w:before="0" w:after="0"/>
        <w:ind w:firstLine="709"/>
        <w:jc w:val="both"/>
        <w:rPr>
          <w:rFonts w:ascii="PT Astra Serif" w:hAnsi="PT Astra Serif"/>
        </w:rPr>
      </w:pPr>
      <w:r>
        <w:rPr>
          <w:rFonts w:ascii="PT Astra Serif" w:hAnsi="PT Astra Serif"/>
          <w:sz w:val="28"/>
          <w:szCs w:val="28"/>
        </w:rPr>
        <w:t>3.1.2.2. Получатель зарегистрирован на сельской территории Ульяновской области;</w:t>
      </w:r>
    </w:p>
    <w:p>
      <w:pPr>
        <w:pStyle w:val="Normal"/>
        <w:spacing w:lineRule="auto" w:line="240" w:before="0" w:after="0"/>
        <w:ind w:firstLine="709"/>
        <w:jc w:val="both"/>
        <w:rPr>
          <w:rFonts w:ascii="PT Astra Serif" w:hAnsi="PT Astra Serif"/>
        </w:rPr>
      </w:pPr>
      <w:r>
        <w:rPr>
          <w:rFonts w:ascii="PT Astra Serif" w:hAnsi="PT Astra Serif"/>
          <w:sz w:val="28"/>
          <w:szCs w:val="28"/>
        </w:rPr>
        <w:t>3.1.2.3. Получатель является субъектом малого и среднего предпринимательства в соответствии с Федеральным законом</w:t>
        <w:br/>
        <w:t>от 24.07.2007 № 209-ФЗ «О развитии малого и среднего предпринимательства</w:t>
        <w:br/>
        <w:t>в Российской Федерации» и объединяет не менее пяти граждан, ведущих личное подсобное хозяйство, и (или) трёх иных сельскохозяйственных товаропроизводителей;</w:t>
      </w:r>
    </w:p>
    <w:p>
      <w:pPr>
        <w:pStyle w:val="Normal"/>
        <w:spacing w:lineRule="auto" w:line="240" w:before="0" w:after="0"/>
        <w:ind w:firstLine="709"/>
        <w:jc w:val="both"/>
        <w:rPr>
          <w:rFonts w:ascii="PT Astra Serif" w:hAnsi="PT Astra Serif"/>
        </w:rPr>
      </w:pPr>
      <w:r>
        <w:rPr>
          <w:rFonts w:ascii="PT Astra Serif" w:hAnsi="PT Astra Serif"/>
          <w:sz w:val="28"/>
          <w:szCs w:val="28"/>
        </w:rPr>
        <w:t>3.1.2.4. члены сельскохозяйственного потребительского кооператива</w:t>
        <w:br/>
        <w:t>из числа сельскохозяйственных товаропроизводителей, кроме граждан, ведущих личное подсобное хозяйство, отвечают критериям микропредприятия, установленным Федеральным законом от 24.07.2007 № 209-ФЗ «О развитии малого и среднего предпринимательства в Российской Федерации»;</w:t>
      </w:r>
    </w:p>
    <w:p>
      <w:pPr>
        <w:pStyle w:val="Normal"/>
        <w:spacing w:lineRule="auto" w:line="240" w:before="0" w:after="0"/>
        <w:ind w:firstLine="709"/>
        <w:jc w:val="both"/>
        <w:rPr>
          <w:rFonts w:ascii="PT Astra Serif" w:hAnsi="PT Astra Serif"/>
        </w:rPr>
      </w:pPr>
      <w:r>
        <w:rPr>
          <w:rFonts w:ascii="PT Astra Serif" w:hAnsi="PT Astra Serif"/>
          <w:sz w:val="28"/>
          <w:szCs w:val="28"/>
        </w:rPr>
        <w:t>3.1.2.5. Получатель создан в соответствии с Федеральным законом</w:t>
        <w:br/>
        <w:t>от 08.12.1995 № 193-ФЗ «О сельскохозяйственной кооперации»;</w:t>
      </w:r>
    </w:p>
    <w:p>
      <w:pPr>
        <w:pStyle w:val="Normal"/>
        <w:spacing w:lineRule="auto" w:line="240" w:before="0" w:after="0"/>
        <w:ind w:firstLine="709"/>
        <w:jc w:val="both"/>
        <w:rPr>
          <w:rFonts w:ascii="PT Astra Serif" w:hAnsi="PT Astra Serif"/>
        </w:rPr>
      </w:pPr>
      <w:r>
        <w:rPr>
          <w:rFonts w:ascii="PT Astra Serif" w:hAnsi="PT Astra Serif"/>
          <w:sz w:val="28"/>
          <w:szCs w:val="28"/>
        </w:rPr>
        <w:t>3.1.2.6.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br/>
        <w:t>и сборах;</w:t>
      </w:r>
    </w:p>
    <w:p>
      <w:pPr>
        <w:pStyle w:val="Normal"/>
        <w:spacing w:lineRule="auto" w:line="240" w:before="0" w:after="0"/>
        <w:ind w:firstLine="709"/>
        <w:jc w:val="both"/>
        <w:rPr>
          <w:rFonts w:ascii="PT Astra Serif" w:hAnsi="PT Astra Serif"/>
        </w:rPr>
      </w:pPr>
      <w:r>
        <w:rPr>
          <w:rFonts w:ascii="PT Astra Serif" w:hAnsi="PT Astra Serif"/>
          <w:sz w:val="28"/>
          <w:szCs w:val="28"/>
        </w:rPr>
        <w:t>3.1.2.7. у Получателя отсутствует просроченная задолженность</w:t>
        <w:br/>
        <w:t>по возврату в областной бюджет Ульяновской области субсидий, предоставленных в том числе в соответствии с иными правовыми актами,</w:t>
        <w:br/>
        <w:t>и иная просроченная задолженность перед областным бюджетом Ульяновской области;</w:t>
      </w:r>
    </w:p>
    <w:p>
      <w:pPr>
        <w:pStyle w:val="Normal"/>
        <w:spacing w:lineRule="auto" w:line="240" w:before="0" w:after="0"/>
        <w:ind w:firstLine="709"/>
        <w:jc w:val="both"/>
        <w:rPr>
          <w:rFonts w:ascii="PT Astra Serif" w:hAnsi="PT Astra Serif"/>
        </w:rPr>
      </w:pPr>
      <w:r>
        <w:rPr>
          <w:rFonts w:ascii="PT Astra Serif" w:hAnsi="PT Astra Serif"/>
          <w:sz w:val="28"/>
          <w:szCs w:val="28"/>
        </w:rPr>
        <w:t>3.1.2.8. у Получателя отсутствует просроченная (неурегулированная) задолженность по денежным обязательствам перед Ульяновской областью;</w:t>
      </w:r>
    </w:p>
    <w:p>
      <w:pPr>
        <w:pStyle w:val="Normal"/>
        <w:spacing w:lineRule="auto" w:line="240" w:before="0" w:after="0"/>
        <w:ind w:firstLine="709"/>
        <w:jc w:val="both"/>
        <w:rPr>
          <w:rFonts w:ascii="PT Astra Serif" w:hAnsi="PT Astra Serif"/>
        </w:rPr>
      </w:pPr>
      <w:r>
        <w:rPr>
          <w:rFonts w:ascii="PT Astra Serif" w:hAnsi="PT Astra Serif"/>
          <w:sz w:val="28"/>
          <w:szCs w:val="28"/>
        </w:rPr>
        <w:t>3.1.2.9. Получатель не находится в процессе реорганизации, ликвидации, банкротства;</w:t>
      </w:r>
    </w:p>
    <w:p>
      <w:pPr>
        <w:pStyle w:val="Normal"/>
        <w:spacing w:lineRule="auto" w:line="240" w:before="0" w:after="0"/>
        <w:ind w:firstLine="709"/>
        <w:jc w:val="both"/>
        <w:rPr>
          <w:rFonts w:ascii="PT Astra Serif" w:hAnsi="PT Astra Serif"/>
        </w:rPr>
      </w:pPr>
      <w:r>
        <w:rPr>
          <w:rFonts w:ascii="PT Astra Serif" w:hAnsi="PT Astra Serif"/>
          <w:sz w:val="28"/>
          <w:szCs w:val="28"/>
        </w:rPr>
        <w:t>3.1.2.10. Получатель</w:t>
      </w:r>
      <w:bookmarkStart w:id="10" w:name="__DdeLink__628_2838472930"/>
      <w:r>
        <w:rPr>
          <w:rFonts w:ascii="PT Astra Serif" w:hAnsi="PT Astra Serif"/>
          <w:sz w:val="28"/>
          <w:szCs w:val="28"/>
        </w:rPr>
        <w:t xml:space="preserve"> не является получателем средств из областного бюджета Ульяновской области </w:t>
      </w:r>
      <w:bookmarkEnd w:id="10"/>
      <w:r>
        <w:rPr>
          <w:rFonts w:ascii="PT Astra Serif" w:hAnsi="PT Astra Serif"/>
          <w:sz w:val="28"/>
          <w:szCs w:val="28"/>
        </w:rPr>
        <w:t>на основании иных нормативных правовых актов Ульяновской области на цели, указанные в пункте 1.2 настоящего Соглашения;</w:t>
      </w:r>
    </w:p>
    <w:p>
      <w:pPr>
        <w:pStyle w:val="Normal"/>
        <w:spacing w:lineRule="auto" w:line="240" w:before="0" w:after="0"/>
        <w:ind w:firstLine="709"/>
        <w:jc w:val="both"/>
        <w:rPr>
          <w:rFonts w:ascii="PT Astra Serif" w:hAnsi="PT Astra Serif"/>
        </w:rPr>
      </w:pPr>
      <w:r>
        <w:rPr>
          <w:rFonts w:ascii="PT Astra Serif" w:hAnsi="PT Astra Serif"/>
          <w:sz w:val="28"/>
          <w:szCs w:val="28"/>
        </w:rPr>
        <w:t>3.1.2.11. Получателю не назначено административное наказание</w:t>
        <w:br/>
        <w:t>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подвергнутым такому наказанию, не истёк;</w:t>
      </w:r>
    </w:p>
    <w:p>
      <w:pPr>
        <w:pStyle w:val="Normal"/>
        <w:spacing w:lineRule="auto" w:line="240" w:before="0" w:after="0"/>
        <w:ind w:firstLine="709"/>
        <w:jc w:val="both"/>
        <w:rPr>
          <w:rFonts w:ascii="PT Astra Serif" w:hAnsi="PT Astra Serif"/>
        </w:rPr>
      </w:pPr>
      <w:r>
        <w:rPr>
          <w:rFonts w:ascii="PT Astra Serif" w:hAnsi="PT Astra Serif"/>
          <w:sz w:val="28"/>
          <w:szCs w:val="28"/>
        </w:rPr>
        <w:t>3.1.2.12. Получатель не является иностранным юридическим лицом;</w:t>
      </w:r>
    </w:p>
    <w:p>
      <w:pPr>
        <w:pStyle w:val="Normal"/>
        <w:spacing w:lineRule="auto" w:line="240" w:before="0" w:after="0"/>
        <w:ind w:firstLine="709"/>
        <w:jc w:val="both"/>
        <w:rPr>
          <w:rFonts w:ascii="PT Astra Serif" w:hAnsi="PT Astra Serif"/>
        </w:rPr>
      </w:pPr>
      <w:r>
        <w:rPr>
          <w:rFonts w:ascii="PT Astra Serif" w:hAnsi="PT Astra Serif"/>
          <w:sz w:val="28"/>
          <w:szCs w:val="28"/>
        </w:rPr>
        <w:t>3.1.2.13. Получатель должен подтвердить состав и размер произведённых</w:t>
        <w:br/>
        <w:t>им затрат, предусмотренных пунктами 1.2.1-1.2.3 настоящего Соглашения,</w:t>
        <w:br/>
        <w:t>в полном объёме;</w:t>
      </w:r>
    </w:p>
    <w:p>
      <w:pPr>
        <w:pStyle w:val="Normal"/>
        <w:spacing w:lineRule="auto" w:line="240" w:before="0" w:after="0"/>
        <w:ind w:firstLine="709"/>
        <w:jc w:val="both"/>
        <w:rPr/>
      </w:pPr>
      <w:r>
        <w:rPr>
          <w:rFonts w:ascii="PT Astra Serif" w:hAnsi="PT Astra Serif"/>
          <w:sz w:val="28"/>
          <w:szCs w:val="28"/>
        </w:rPr>
        <w:t>3.1.2.14. Получатель должен представить в Министерство отчётность       о финансово-экономическом состоянии товаропроизводителей агропро - мышленного комплекса за 2018 год и (или) текущий квартал</w:t>
        <w:br/>
        <w:t>по формам, утверждённым приказами Министерства сельского хозяйства Российской Федерации, и в сроки, установленные Министерством;</w:t>
      </w:r>
    </w:p>
    <w:p>
      <w:pPr>
        <w:pStyle w:val="Normal"/>
        <w:spacing w:lineRule="auto" w:line="240" w:before="0" w:after="0"/>
        <w:ind w:firstLine="709"/>
        <w:jc w:val="both"/>
        <w:rPr/>
      </w:pPr>
      <w:r>
        <w:rPr>
          <w:rFonts w:ascii="PT Astra Serif" w:hAnsi="PT Astra Serif"/>
          <w:sz w:val="28"/>
          <w:szCs w:val="28"/>
        </w:rPr>
        <w:t xml:space="preserve">3.1.2.15. Получатель должен передать (реализовать) в собственность </w:t>
      </w:r>
      <w:r>
        <w:rPr>
          <w:rFonts w:ascii="PT Astra Serif" w:hAnsi="PT Astra Serif"/>
          <w:sz w:val="28"/>
          <w:szCs w:val="28"/>
        </w:rPr>
        <w:t xml:space="preserve">членам </w:t>
      </w:r>
      <w:r>
        <w:rPr>
          <w:rFonts w:ascii="PT Astra Serif" w:hAnsi="PT Astra Serif"/>
          <w:sz w:val="28"/>
          <w:szCs w:val="28"/>
        </w:rPr>
        <w:t>сельскохозяйственного потребительского кооператива имущество, приобретённое в целях последующей передачи (реализации), по цене, уменьшенной на сумму полученной субсидии (в случае получения субсидии</w:t>
        <w:br/>
        <w:t>в целях возмещения части затрат, предусмотренных пунктом 1.2.1 настоящего Соглашения);</w:t>
      </w:r>
    </w:p>
    <w:p>
      <w:pPr>
        <w:pStyle w:val="Normal"/>
        <w:spacing w:lineRule="auto" w:line="235" w:before="0" w:after="0"/>
        <w:ind w:firstLine="709"/>
        <w:jc w:val="both"/>
        <w:rPr/>
      </w:pPr>
      <w:r>
        <w:rPr>
          <w:rFonts w:ascii="PT Astra Serif" w:hAnsi="PT Astra Serif"/>
          <w:sz w:val="28"/>
          <w:szCs w:val="28"/>
        </w:rPr>
        <w:t>3.1.2.16. Получатель должен не позднее даты представления</w:t>
        <w:br/>
        <w:t xml:space="preserve">в Министерство документов, указанных в пункте </w:t>
      </w:r>
      <w:r>
        <w:rPr>
          <w:rFonts w:cs="Times New Roman" w:ascii="PT Astra Serif" w:hAnsi="PT Astra Serif"/>
          <w:sz w:val="28"/>
          <w:szCs w:val="28"/>
        </w:rPr>
        <w:t>3.1.1 настоящего Соглашения</w:t>
      </w:r>
      <w:r>
        <w:rPr>
          <w:rFonts w:ascii="PT Astra Serif" w:hAnsi="PT Astra Serif"/>
          <w:sz w:val="28"/>
          <w:szCs w:val="28"/>
        </w:rPr>
        <w:t xml:space="preserve">, обеспечить регистрацию на территории Ульяновской области техники и (или) мобильных торговых объектов, если </w:t>
      </w:r>
      <w:r>
        <w:rPr>
          <w:rFonts w:ascii="PT Astra Serif" w:hAnsi="PT Astra Serif"/>
          <w:bCs/>
          <w:spacing w:val="-1"/>
          <w:sz w:val="28"/>
          <w:szCs w:val="28"/>
        </w:rPr>
        <w:t>приобретённые техника</w:t>
        <w:br/>
        <w:t>и (или) мобильные торговые объекты подлежат государственной регистрации</w:t>
        <w:br/>
        <w:t>(в случае получения субсидии в целях возмещения части затрат, предусмотренных пунктом 1.2.2 настоящего Соглашения);</w:t>
      </w:r>
    </w:p>
    <w:p>
      <w:pPr>
        <w:pStyle w:val="Normal"/>
        <w:spacing w:lineRule="auto" w:line="235" w:before="0" w:after="0"/>
        <w:ind w:firstLine="709"/>
        <w:jc w:val="both"/>
        <w:rPr>
          <w:rFonts w:ascii="PT Astra Serif" w:hAnsi="PT Astra Serif"/>
        </w:rPr>
      </w:pPr>
      <w:r>
        <w:rPr>
          <w:rFonts w:cs="Times New Roman" w:ascii="PT Astra Serif" w:hAnsi="PT Astra Serif"/>
          <w:sz w:val="28"/>
          <w:szCs w:val="28"/>
        </w:rPr>
        <w:t>3.1.2.17. Получатель должен принять приобретённые им технику, и (или) оборудование, и (или) мобильные торговые объекты к бухгалтерскому учёту</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rPr>
      </w:pPr>
      <w:bookmarkStart w:id="11" w:name="P131"/>
      <w:bookmarkEnd w:id="11"/>
      <w:r>
        <w:rPr>
          <w:rFonts w:cs="Times New Roman" w:ascii="PT Astra Serif" w:hAnsi="PT Astra Serif"/>
          <w:sz w:val="28"/>
          <w:szCs w:val="28"/>
        </w:rPr>
        <w:t>3.2. Перечисление субсидии осуществляется в соответствии с бюджетным законодательством Российской Федерации:</w:t>
      </w:r>
    </w:p>
    <w:p>
      <w:pPr>
        <w:pStyle w:val="Normal"/>
        <w:spacing w:lineRule="auto" w:line="240" w:before="0" w:after="0"/>
        <w:ind w:firstLine="709"/>
        <w:jc w:val="both"/>
        <w:rPr>
          <w:rFonts w:ascii="PT Astra Serif" w:hAnsi="PT Astra Serif"/>
        </w:rPr>
      </w:pPr>
      <w:bookmarkStart w:id="12" w:name="P133"/>
      <w:bookmarkEnd w:id="12"/>
      <w:r>
        <w:rPr>
          <w:rFonts w:cs="Times New Roman" w:ascii="PT Astra Serif" w:hAnsi="PT Astra Serif"/>
          <w:sz w:val="28"/>
          <w:szCs w:val="28"/>
        </w:rPr>
        <w:t>3.2.1. на счёт Получателя, открытый в ______________________ ____________________________________________________________________;</w:t>
      </w:r>
    </w:p>
    <w:p>
      <w:pPr>
        <w:pStyle w:val="Normal"/>
        <w:tabs>
          <w:tab w:val="left" w:pos="5670" w:leader="none"/>
          <w:tab w:val="left" w:pos="6521" w:leader="none"/>
        </w:tabs>
        <w:spacing w:lineRule="auto" w:line="240" w:before="0" w:after="0"/>
        <w:jc w:val="center"/>
        <w:rPr>
          <w:rFonts w:ascii="Times New Roman" w:hAnsi="Times New Roman" w:cs="Times New Roman"/>
        </w:rPr>
      </w:pPr>
      <w:r>
        <w:rPr>
          <w:rFonts w:cs="Times New Roman" w:ascii="PT Astra Serif" w:hAnsi="PT Astra Serif"/>
        </w:rPr>
        <w:t>(наименование учреждения Центрального банка Российской Федерации или кредитной организации)</w:t>
      </w:r>
    </w:p>
    <w:p>
      <w:pPr>
        <w:pStyle w:val="Normal"/>
        <w:spacing w:lineRule="auto" w:line="240" w:before="0" w:after="0"/>
        <w:ind w:firstLine="709"/>
        <w:jc w:val="both"/>
        <w:rPr>
          <w:rFonts w:ascii="PT Astra Serif" w:hAnsi="PT Astra Serif"/>
        </w:rPr>
      </w:pPr>
      <w:bookmarkStart w:id="13" w:name="P145"/>
      <w:bookmarkStart w:id="14" w:name="P148"/>
      <w:bookmarkEnd w:id="13"/>
      <w:bookmarkEnd w:id="14"/>
      <w:r>
        <w:rPr>
          <w:rFonts w:cs="Times New Roman" w:ascii="PT Astra Serif" w:hAnsi="PT Astra Serif"/>
          <w:sz w:val="28"/>
          <w:szCs w:val="28"/>
        </w:rPr>
        <w:t>3.2.2. не позднее десятого рабочего дня после дня принятия Министерством по результатам рассмотрения документов в срок, установленный абзацем первым пункта 11 Правил предоставления субсидий, решения о предоставлении субсидии.</w:t>
      </w:r>
    </w:p>
    <w:p>
      <w:pPr>
        <w:pStyle w:val="Normal"/>
        <w:spacing w:lineRule="auto" w:line="240" w:before="0" w:after="0"/>
        <w:ind w:firstLine="709"/>
        <w:jc w:val="both"/>
        <w:rPr/>
      </w:pPr>
      <w:r>
        <w:rPr>
          <w:rFonts w:cs="Times New Roman" w:ascii="PT Astra Serif" w:hAnsi="PT Astra Serif"/>
          <w:sz w:val="28"/>
          <w:szCs w:val="28"/>
        </w:rPr>
        <w:t xml:space="preserve">3.3. Получатель согласен на осуществление Министерством и органами государственного финансового контроля проверок соблюдения </w:t>
      </w:r>
      <w:bookmarkStart w:id="15" w:name="__DdeLink__2276_2272905837"/>
      <w:r>
        <w:rPr>
          <w:rFonts w:cs="Times New Roman" w:ascii="PT Astra Serif" w:hAnsi="PT Astra Serif"/>
          <w:sz w:val="28"/>
          <w:szCs w:val="28"/>
        </w:rPr>
        <w:t>у</w:t>
      </w:r>
      <w:bookmarkEnd w:id="15"/>
      <w:r>
        <w:rPr>
          <w:rFonts w:cs="Times New Roman" w:ascii="PT Astra Serif" w:hAnsi="PT Astra Serif"/>
          <w:sz w:val="28"/>
          <w:szCs w:val="28"/>
        </w:rPr>
        <w:t xml:space="preserve">словий, целей и порядка предоставления субсидии. </w:t>
      </w:r>
      <w:r>
        <w:rPr>
          <w:rFonts w:eastAsia="Calibri" w:cs="Times New Roman" w:ascii="PT Astra Serif" w:hAnsi="PT Astra Serif" w:eastAsiaTheme="minorHAnsi"/>
          <w:color w:val="auto"/>
          <w:kern w:val="0"/>
          <w:sz w:val="28"/>
          <w:szCs w:val="28"/>
          <w:lang w:val="ru-RU" w:eastAsia="en-US" w:bidi="ar-SA"/>
        </w:rPr>
        <w:t>Выражение согласия Получателя на  проведение указанных проверок осуществляется путём подписания настоящего Соглашения.</w:t>
      </w:r>
    </w:p>
    <w:p>
      <w:pPr>
        <w:pStyle w:val="Normal"/>
        <w:spacing w:lineRule="auto" w:line="240" w:before="0" w:after="0"/>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4. Взаимодействие Сторон</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4.1. Министерство обязуется:</w:t>
      </w:r>
    </w:p>
    <w:p>
      <w:pPr>
        <w:pStyle w:val="Normal"/>
        <w:spacing w:lineRule="auto" w:line="240" w:before="0" w:after="0"/>
        <w:ind w:firstLine="709"/>
        <w:jc w:val="both"/>
        <w:rPr/>
      </w:pPr>
      <w:r>
        <w:rPr>
          <w:rFonts w:cs="Times New Roman" w:ascii="PT Astra Serif" w:hAnsi="PT Astra Serif"/>
          <w:sz w:val="28"/>
          <w:szCs w:val="28"/>
        </w:rPr>
        <w:t xml:space="preserve">4.1.1. обеспечить предоставление субсидии в соответствии с </w:t>
      </w:r>
      <w:hyperlink w:anchor="P110">
        <w:r>
          <w:rPr>
            <w:rStyle w:val="Style14"/>
            <w:rFonts w:cs="Times New Roman" w:ascii="PT Astra Serif" w:hAnsi="PT Astra Serif"/>
            <w:color w:val="auto"/>
            <w:sz w:val="28"/>
            <w:szCs w:val="28"/>
            <w:u w:val="none"/>
          </w:rPr>
          <w:t>разделом 3</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4.1.2. осуществлять проверку представляемых Получателем документов, указанных в пункте 3.1.1 настоящего Соглашения, в том числе</w:t>
        <w:br/>
        <w:t>на соответствие их Правилам предоставления субсидий, в течение 15 рабочих дней со дня регистрации заявления;</w:t>
      </w:r>
    </w:p>
    <w:p>
      <w:pPr>
        <w:pStyle w:val="Normal"/>
        <w:spacing w:lineRule="auto" w:line="240" w:before="0" w:after="0"/>
        <w:ind w:firstLine="709"/>
        <w:jc w:val="both"/>
        <w:rPr/>
      </w:pPr>
      <w:bookmarkStart w:id="16" w:name="P165"/>
      <w:bookmarkEnd w:id="16"/>
      <w:r>
        <w:rPr>
          <w:rFonts w:cs="Times New Roman" w:ascii="PT Astra Serif" w:hAnsi="PT Astra Serif"/>
          <w:sz w:val="28"/>
          <w:szCs w:val="28"/>
        </w:rPr>
        <w:t>4.1.3. обеспечить перечисление субсидии на счёт Получателя</w:t>
        <w:br/>
        <w:t xml:space="preserve">в соответствии с </w:t>
      </w:r>
      <w:hyperlink w:anchor="P131">
        <w:r>
          <w:rPr>
            <w:rStyle w:val="Style14"/>
            <w:rFonts w:cs="Times New Roman" w:ascii="PT Astra Serif" w:hAnsi="PT Astra Serif"/>
            <w:color w:val="auto"/>
            <w:sz w:val="28"/>
            <w:szCs w:val="28"/>
            <w:u w:val="none"/>
          </w:rPr>
          <w:t>пунктом 3.2</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bookmarkStart w:id="17" w:name="P171"/>
      <w:bookmarkEnd w:id="17"/>
      <w:r>
        <w:rPr>
          <w:rFonts w:cs="Times New Roman" w:ascii="PT Astra Serif" w:hAnsi="PT Astra Serif"/>
          <w:sz w:val="28"/>
          <w:szCs w:val="28"/>
        </w:rPr>
        <w:t>4.1.4. установить</w:t>
      </w:r>
      <w:bookmarkStart w:id="18" w:name="P172"/>
      <w:bookmarkEnd w:id="18"/>
      <w:r>
        <w:rPr>
          <w:rFonts w:cs="Times New Roman" w:ascii="PT Astra Serif" w:hAnsi="PT Astra Serif"/>
          <w:sz w:val="28"/>
          <w:szCs w:val="28"/>
        </w:rPr>
        <w:t xml:space="preserve"> показатели результативности предоставления субсидии</w:t>
        <w:br/>
        <w:t>в приложении № 1 к настоящему Соглашению, являющемся неотъемлемой частью настоящего Соглашения;</w:t>
      </w:r>
    </w:p>
    <w:p>
      <w:pPr>
        <w:pStyle w:val="Normal"/>
        <w:spacing w:lineRule="auto" w:line="240" w:before="0" w:after="0"/>
        <w:ind w:firstLine="709"/>
        <w:jc w:val="both"/>
        <w:rPr/>
      </w:pPr>
      <w:bookmarkStart w:id="19" w:name="P174"/>
      <w:bookmarkStart w:id="20" w:name="P181"/>
      <w:bookmarkEnd w:id="19"/>
      <w:bookmarkEnd w:id="20"/>
      <w:r>
        <w:rPr>
          <w:rFonts w:cs="Times New Roman" w:ascii="PT Astra Serif" w:hAnsi="PT Astra Serif"/>
          <w:sz w:val="28"/>
          <w:szCs w:val="28"/>
        </w:rPr>
        <w:t>4.1.5. осуществлять оценку достижения Получателем показателей результативности предоставления субсидии, предусмотренных пунктом 4.1.4 настоящего Соглашения, на основании</w:t>
      </w:r>
      <w:bookmarkStart w:id="21" w:name="P188"/>
      <w:bookmarkEnd w:id="21"/>
      <w:r>
        <w:rPr>
          <w:rFonts w:cs="Times New Roman" w:ascii="PT Astra Serif" w:hAnsi="PT Astra Serif"/>
          <w:sz w:val="28"/>
          <w:szCs w:val="28"/>
        </w:rPr>
        <w:t xml:space="preserve"> отчёта о достижении значений показателей результативности предоставления субсидии по форме, установленной в приложении № 2 к настоящему Соглашению, являющемся неотъемлемой частью настоящего Соглашения, представленного</w:t>
        <w:br/>
        <w:t>в соответствии с пунктом 4.3.3.1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 осуществлять контроль за соблюдением Получателем условий, целей и порядка предоставления субсидии, установленных Правилами предоставления субсидий и настоящим Соглашением, путём проведения плановых и (или) внеплановых проверок:</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4.1.6.1. по месту нахождения Министерства на основании:</w:t>
      </w:r>
    </w:p>
    <w:p>
      <w:pPr>
        <w:pStyle w:val="Normal"/>
        <w:spacing w:lineRule="auto" w:line="240" w:before="0" w:after="0"/>
        <w:ind w:firstLine="709"/>
        <w:jc w:val="both"/>
        <w:rPr>
          <w:rFonts w:ascii="PT Astra Serif" w:hAnsi="PT Astra Serif"/>
        </w:rPr>
      </w:pPr>
      <w:bookmarkStart w:id="22" w:name="P200"/>
      <w:bookmarkEnd w:id="22"/>
      <w:r>
        <w:rPr>
          <w:rFonts w:eastAsia="Calibri" w:cs="Times New Roman" w:ascii="PT Astra Serif" w:hAnsi="PT Astra Serif" w:eastAsiaTheme="minorHAnsi"/>
          <w:color w:val="auto"/>
          <w:kern w:val="0"/>
          <w:sz w:val="28"/>
          <w:szCs w:val="28"/>
          <w:lang w:val="ru-RU" w:eastAsia="en-US" w:bidi="ar-SA"/>
        </w:rPr>
        <w:t>4.1.6.1.1. представленной Получателем копии инвентарной карточки основных средств, подтверждающей наличие (отсутствие) приобретённых Получателем техники, и (или) оборудования, и (или) мобильных торговых объектов, в целях возмещения затрат в связи с приобретением которых была предоставлена субсидия</w:t>
      </w:r>
      <w:r>
        <w:rPr>
          <w:rFonts w:eastAsia="Calibri" w:cs="Times New Roman" w:ascii="PT Astra Serif" w:hAnsi="PT Astra Serif" w:eastAsiaTheme="minorHAnsi"/>
          <w:b w:val="false"/>
          <w:bCs w:val="false"/>
          <w:color w:val="auto"/>
          <w:kern w:val="0"/>
          <w:sz w:val="28"/>
          <w:szCs w:val="28"/>
          <w:lang w:val="ru-RU" w:eastAsia="en-US" w:bidi="ar-SA"/>
        </w:rPr>
        <w:t>, в соответствии с пунктом 4.3.3.2 н</w:t>
      </w:r>
      <w:r>
        <w:rPr>
          <w:rFonts w:eastAsia="Calibri" w:cs="Times New Roman" w:ascii="PT Astra Serif" w:hAnsi="PT Astra Serif" w:eastAsiaTheme="minorHAnsi"/>
          <w:color w:val="auto"/>
          <w:kern w:val="0"/>
          <w:sz w:val="28"/>
          <w:szCs w:val="28"/>
          <w:lang w:val="ru-RU" w:eastAsia="en-US" w:bidi="ar-SA"/>
        </w:rPr>
        <w:t>астоящего Соглашения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pPr>
      <w:r>
        <w:rPr>
          <w:rFonts w:cs="Times New Roman" w:ascii="PT Astra Serif" w:hAnsi="PT Astra Serif"/>
          <w:sz w:val="28"/>
          <w:szCs w:val="28"/>
        </w:rPr>
        <w:t>4.1.6.1.2. отчёта о достижении значений показателей результативности</w:t>
        <w:br/>
        <w:t>предоставления субсидии, представленного Получателем по форме, установленной в приложении № 2 к настоящему Соглашению, являющемся неотъемлемой частью настоящего Соглашения, представленного</w:t>
        <w:br/>
        <w:t xml:space="preserve">в соответствии с пунктом </w:t>
      </w:r>
      <w:r>
        <w:rPr>
          <w:rFonts w:eastAsia="Calibri" w:cs="Times New Roman" w:ascii="PT Astra Serif" w:hAnsi="PT Astra Serif" w:eastAsiaTheme="minorHAnsi"/>
          <w:color w:val="auto"/>
          <w:kern w:val="0"/>
          <w:sz w:val="28"/>
          <w:szCs w:val="28"/>
          <w:lang w:val="ru-RU" w:eastAsia="en-US" w:bidi="ar-SA"/>
        </w:rPr>
        <w:t>4.3.3.1 нас</w:t>
      </w:r>
      <w:r>
        <w:rPr>
          <w:rFonts w:cs="Times New Roman" w:ascii="PT Astra Serif" w:hAnsi="PT Astra Serif"/>
          <w:sz w:val="28"/>
          <w:szCs w:val="28"/>
        </w:rPr>
        <w:t>тоящего Соглашения;</w:t>
      </w:r>
    </w:p>
    <w:p>
      <w:pPr>
        <w:pStyle w:val="Normal"/>
        <w:spacing w:lineRule="auto" w:line="240" w:before="0" w:after="0"/>
        <w:ind w:firstLine="709"/>
        <w:jc w:val="both"/>
        <w:rPr>
          <w:color w:val="CE181E"/>
        </w:rPr>
      </w:pPr>
      <w:r>
        <w:rPr>
          <w:rFonts w:cs="Times New Roman" w:ascii="PT Astra Serif" w:hAnsi="PT Astra Serif"/>
          <w:color w:val="auto"/>
          <w:sz w:val="28"/>
          <w:szCs w:val="28"/>
        </w:rPr>
        <w:t>4.1.6.1.3. иных отчётов:</w:t>
      </w:r>
    </w:p>
    <w:p>
      <w:pPr>
        <w:pStyle w:val="Normal"/>
        <w:spacing w:lineRule="auto" w:line="240" w:before="0" w:after="0"/>
        <w:ind w:firstLine="709"/>
        <w:jc w:val="both"/>
        <w:rPr>
          <w:color w:val="CE181E"/>
        </w:rPr>
      </w:pPr>
      <w:r>
        <w:rPr>
          <w:rFonts w:cs="Times New Roman" w:ascii="PT Astra Serif" w:hAnsi="PT Astra Serif"/>
          <w:color w:val="auto"/>
          <w:sz w:val="28"/>
          <w:szCs w:val="28"/>
        </w:rPr>
        <w:t xml:space="preserve">4.1.6.1.3.1. </w:t>
      </w:r>
      <w:r>
        <w:rPr>
          <w:rFonts w:eastAsia="Calibri" w:cs="Times New Roman" w:ascii="PT Astra Serif" w:hAnsi="PT Astra Serif" w:eastAsiaTheme="minorHAnsi"/>
          <w:b w:val="false"/>
          <w:bCs w:val="false"/>
          <w:i w:val="false"/>
          <w:iCs w:val="false"/>
          <w:strike w:val="false"/>
          <w:dstrike w:val="false"/>
          <w:color w:val="auto"/>
          <w:kern w:val="0"/>
          <w:sz w:val="28"/>
          <w:szCs w:val="28"/>
          <w:u w:val="none"/>
          <w:lang w:val="ru-RU" w:eastAsia="en-US" w:bidi="ar-SA"/>
        </w:rPr>
        <w:t>отчёта о финансово-экономическом состоянии Получателя</w:t>
        <w:br/>
        <w:t>по форме согласно приложению № 3 к настоящему Соглашению, являющемуся неотъемлемой частью настоящего Соглашения, представленного</w:t>
        <w:br/>
        <w:t>в соответствии с пунктом 4.3.3.3.1 настоящего Соглашения;</w:t>
      </w:r>
    </w:p>
    <w:p>
      <w:pPr>
        <w:pStyle w:val="Normal"/>
        <w:spacing w:lineRule="auto" w:line="240" w:before="0" w:after="0"/>
        <w:ind w:firstLine="709"/>
        <w:jc w:val="both"/>
        <w:rPr/>
      </w:pPr>
      <w:bookmarkStart w:id="23" w:name="P205"/>
      <w:bookmarkEnd w:id="23"/>
      <w:r>
        <w:rPr>
          <w:rFonts w:cs="Times New Roman" w:ascii="PT Astra Serif" w:hAnsi="PT Astra Serif"/>
          <w:color w:val="auto"/>
          <w:sz w:val="28"/>
          <w:szCs w:val="28"/>
        </w:rPr>
        <w:t xml:space="preserve">4.1.6.1.4. </w:t>
      </w:r>
      <w:r>
        <w:rPr>
          <w:rFonts w:cs="Times New Roman" w:ascii="PT Astra Serif" w:hAnsi="PT Astra Serif"/>
          <w:sz w:val="28"/>
          <w:szCs w:val="28"/>
        </w:rPr>
        <w:t>иных документов, представленных Получателем по запросу Министерства в соответствии с пунктом 4.3.4</w:t>
      </w:r>
      <w:r>
        <w:rPr>
          <w:rFonts w:cs="" w:ascii="PT Astra Serif" w:hAnsi="PT Astra Serif" w:cstheme="minorBidi"/>
          <w:sz w:val="28"/>
          <w:szCs w:val="28"/>
        </w:rPr>
        <w:t xml:space="preserve"> </w:t>
      </w:r>
      <w:r>
        <w:rPr>
          <w:rFonts w:cs="Times New Roman" w:ascii="PT Astra Serif" w:hAnsi="PT Astra Serif"/>
          <w:sz w:val="28"/>
          <w:szCs w:val="28"/>
        </w:rPr>
        <w:t>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4.1.6.2. по месту нахождения Получателя путём документального</w:t>
        <w:br/>
        <w:t>и фактического анализа операций, произведённых Получателем, связанных</w:t>
        <w:br/>
        <w:t>с предоставлением субсидии;</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4.1.7. в случае установления Министерством или получения от органа государственного финансового контроля информации о факте (-ах) нарушения Получателем условий, целей и порядка предоставления субсидии, предусмотренных Правилами предоставления субсидий и настоящим Соглашением, в том числе указания в документах, представленных Получателем в соответств</w:t>
      </w:r>
      <w:r>
        <w:rPr>
          <w:rFonts w:eastAsia="Calibri" w:cs="Times New Roman" w:ascii="PT Astra Serif" w:hAnsi="PT Astra Serif" w:eastAsiaTheme="minorHAnsi"/>
          <w:color w:val="auto"/>
          <w:kern w:val="0"/>
          <w:sz w:val="28"/>
          <w:szCs w:val="28"/>
          <w:lang w:val="ru-RU" w:eastAsia="en-US" w:bidi="ar-SA"/>
        </w:rPr>
        <w:t>ии с настоящим Соглашением, недостоверных сведений, направлять Получателю</w:t>
      </w:r>
      <w:r>
        <w:rPr>
          <w:rFonts w:eastAsia="Calibri" w:cs="Times New Roman" w:ascii="PT Astra Serif" w:hAnsi="PT Astra Serif" w:eastAsiaTheme="minorHAnsi"/>
          <w:b w:val="false"/>
          <w:bCs w:val="false"/>
          <w:color w:val="auto"/>
          <w:kern w:val="0"/>
          <w:sz w:val="28"/>
          <w:szCs w:val="28"/>
          <w:lang w:val="ru-RU" w:eastAsia="en-US" w:bidi="ar-SA"/>
        </w:rPr>
        <w:t xml:space="preserve"> требование о необходимости возврата субсидии </w:t>
      </w:r>
      <w:r>
        <w:rPr>
          <w:rFonts w:eastAsia="Calibri" w:cs="Times New Roman" w:ascii="PT Astra Serif" w:hAnsi="PT Astra Serif" w:eastAsiaTheme="minorHAnsi"/>
          <w:color w:val="auto"/>
          <w:kern w:val="0"/>
          <w:sz w:val="28"/>
          <w:szCs w:val="28"/>
          <w:lang w:val="ru-RU" w:eastAsia="en-US" w:bidi="ar-SA"/>
        </w:rPr>
        <w:t>в областной бюджет Ульяновской области в объёме, указанном</w:t>
        <w:br/>
        <w:t>в данном требовании, и в течение 30 календарных дней со дня получения требования;</w:t>
      </w:r>
    </w:p>
    <w:p>
      <w:pPr>
        <w:pStyle w:val="Normal"/>
        <w:spacing w:lineRule="auto" w:line="240" w:before="0" w:after="0"/>
        <w:ind w:firstLine="709"/>
        <w:jc w:val="both"/>
        <w:rPr/>
      </w:pPr>
      <w:bookmarkStart w:id="24" w:name="P226"/>
      <w:bookmarkEnd w:id="24"/>
      <w:r>
        <w:rPr>
          <w:rFonts w:eastAsia="Calibri" w:cs="Times New Roman" w:ascii="PT Astra Serif" w:hAnsi="PT Astra Serif" w:eastAsiaTheme="minorHAnsi"/>
          <w:color w:val="auto"/>
          <w:kern w:val="0"/>
          <w:sz w:val="28"/>
          <w:szCs w:val="28"/>
          <w:lang w:val="ru-RU" w:eastAsia="en-US" w:bidi="ar-SA"/>
        </w:rPr>
        <w:t xml:space="preserve">4.1.8. рассматривать предложения, </w:t>
      </w:r>
      <w:r>
        <w:rPr>
          <w:rFonts w:cs="Times New Roman" w:ascii="PT Astra Serif" w:hAnsi="PT Astra Serif"/>
          <w:sz w:val="28"/>
          <w:szCs w:val="28"/>
        </w:rPr>
        <w:t xml:space="preserve">документы и иную информацию, направленную Получателем, в том числе в соответствии с </w:t>
      </w:r>
      <w:hyperlink w:anchor="P380">
        <w:r>
          <w:rPr>
            <w:rStyle w:val="Style14"/>
            <w:rFonts w:cs="Times New Roman" w:ascii="PT Astra Serif" w:hAnsi="PT Astra Serif"/>
            <w:color w:val="auto"/>
            <w:sz w:val="28"/>
            <w:szCs w:val="28"/>
            <w:u w:val="none"/>
          </w:rPr>
          <w:t>пунктом 4.4.1</w:t>
        </w:r>
      </w:hyperlink>
      <w:r>
        <w:rPr>
          <w:rFonts w:cs="Times New Roman" w:ascii="PT Astra Serif" w:hAnsi="PT Astra Serif"/>
          <w:sz w:val="28"/>
          <w:szCs w:val="28"/>
        </w:rPr>
        <w:t xml:space="preserve"> настоящего Соглашения, в течение 10 рабочих дней со дня их получения</w:t>
        <w:br/>
        <w:t>и уведомлять Получателя о принятом решении (при необходимости);</w:t>
      </w:r>
    </w:p>
    <w:p>
      <w:pPr>
        <w:pStyle w:val="Normal"/>
        <w:spacing w:lineRule="auto" w:line="240" w:before="0" w:after="0"/>
        <w:ind w:firstLine="709"/>
        <w:jc w:val="both"/>
        <w:rPr/>
      </w:pPr>
      <w:r>
        <w:rPr>
          <w:rFonts w:cs="Times New Roman" w:ascii="PT Astra Serif" w:hAnsi="PT Astra Serif"/>
          <w:sz w:val="28"/>
          <w:szCs w:val="28"/>
        </w:rPr>
        <w:t>4.1.9. направлять разъяснения Получателю по вопросам, связанным</w:t>
        <w:br/>
        <w:t xml:space="preserve">с исполнением настоящего Соглашения, в течение 10 рабочих дней со дня получения обращения Получателя в соответствии с </w:t>
      </w:r>
      <w:hyperlink w:anchor="P387">
        <w:r>
          <w:rPr>
            <w:rStyle w:val="Style14"/>
            <w:rFonts w:cs="Times New Roman" w:ascii="PT Astra Serif" w:hAnsi="PT Astra Serif"/>
            <w:color w:val="auto"/>
            <w:sz w:val="28"/>
            <w:szCs w:val="28"/>
            <w:u w:val="none"/>
          </w:rPr>
          <w:t>пунктом 4.4.2</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4.1.10. выполнять иные обязательства в соответствии с бюджетным законодательством Российской Федерации и Правилами предоставления субсидий, в том числе:</w:t>
      </w:r>
    </w:p>
    <w:p>
      <w:pPr>
        <w:pStyle w:val="Normal"/>
        <w:spacing w:lineRule="auto" w:line="240" w:before="0" w:after="0"/>
        <w:ind w:firstLine="709"/>
        <w:jc w:val="both"/>
        <w:rPr/>
      </w:pPr>
      <w:r>
        <w:rPr>
          <w:rFonts w:cs="Times New Roman" w:ascii="PT Astra Serif" w:hAnsi="PT Astra Serif"/>
          <w:sz w:val="28"/>
          <w:szCs w:val="28"/>
        </w:rPr>
        <w:t>4.1.10.1. в случае если Получателю предоставлена субсидия не в полном объёме из-за недостаточности лимитов бюджетных обязательств, утверждённых Министерству на предоставление субсидии, Министерство</w:t>
        <w:br/>
        <w:t>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w:t>
      </w:r>
      <w:r>
        <w:rPr>
          <w:rFonts w:eastAsia="Calibri" w:cs="Times New Roman" w:ascii="PT Astra Serif" w:hAnsi="PT Astra Serif" w:eastAsiaTheme="minorHAnsi"/>
          <w:color w:val="auto"/>
          <w:kern w:val="0"/>
          <w:sz w:val="28"/>
          <w:szCs w:val="28"/>
          <w:lang w:val="ru-RU" w:eastAsia="en-US" w:bidi="ar-SA"/>
        </w:rPr>
        <w:t>ять такому Получателю в порядке очерёдности подачи документов, определяемой по дате и времени их регистрации в журнале регистрации, уведомление о наличии указанных средств и представлении документов в Министерство для получения субсидии. Уведомление направляется заказным почтовым отправлением;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4.1.10.</w:t>
      </w:r>
      <w:r>
        <w:rPr>
          <w:rFonts w:eastAsia="Calibri" w:cs="Times New Roman" w:ascii="PT Astra Serif" w:hAnsi="PT Astra Serif" w:eastAsiaTheme="minorHAnsi"/>
          <w:color w:val="auto"/>
          <w:kern w:val="0"/>
          <w:sz w:val="28"/>
          <w:szCs w:val="28"/>
          <w:lang w:val="ru-RU" w:eastAsia="en-US" w:bidi="ar-SA"/>
        </w:rPr>
        <w:t>2. в случае если Получателем не достигнуты один или несколько плановых значений показателей результативности предоставления субсидии, направлять Получателю требование о необходимости возврата субсидии</w:t>
        <w:br/>
        <w:t>в областной бюджет Ульяновской области в объёме, рассчитанном по формуле, установленной абзацем 8 пункта 18 Правил предоставления субсидий,</w:t>
        <w:br/>
        <w:t>в течение 30 календарных дней со дня получения им указанного требования;</w:t>
      </w:r>
    </w:p>
    <w:p>
      <w:pPr>
        <w:pStyle w:val="Normal"/>
        <w:spacing w:lineRule="auto" w:line="240" w:before="0" w:after="0"/>
        <w:ind w:firstLine="709"/>
        <w:jc w:val="both"/>
        <w:rPr>
          <w:rFonts w:ascii="PT Astra Serif" w:hAnsi="PT Astra Serif"/>
        </w:rPr>
      </w:pPr>
      <w:r>
        <w:rPr>
          <w:rFonts w:eastAsia="Calibri" w:cs="Times New Roman" w:ascii="PT Astra Serif" w:hAnsi="PT Astra Serif" w:eastAsiaTheme="minorHAnsi"/>
          <w:color w:val="auto"/>
          <w:kern w:val="0"/>
          <w:sz w:val="28"/>
          <w:szCs w:val="28"/>
          <w:lang w:val="ru-RU" w:eastAsia="en-US" w:bidi="ar-SA"/>
        </w:rPr>
        <w:t xml:space="preserve">4.1.10.3. направлять Получателю требование о необходимости возврата субсидии </w:t>
      </w:r>
      <w:r>
        <w:rPr>
          <w:rFonts w:cs="Times New Roman" w:ascii="PT Astra Serif" w:hAnsi="PT Astra Serif"/>
          <w:sz w:val="28"/>
          <w:szCs w:val="28"/>
        </w:rPr>
        <w:t>в полном объёме в областной бюджет Ульяновской области в течение</w:t>
        <w:br/>
        <w:t>30 календарных дней со дня получения им указанного требования в следующих случаях:</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4.1.10.3.1. нарушения Получателем условий, установленных при предоставлении субсидии,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проверок, если иное не установлено абзацем шестым пункта 18 Правил предоставления субсидий;</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4.1.10.3.2. непредставления или несвоевременного представления Получателем отчёта о достижении плановых значений показателей результативности предоставления субсидии;</w:t>
      </w:r>
    </w:p>
    <w:p>
      <w:pPr>
        <w:pStyle w:val="Normal"/>
        <w:spacing w:lineRule="auto" w:line="228"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4.1.10.3.3. невыполнения Получателем условия соглашения</w:t>
        <w:br/>
        <w:t>о предоставлении субсидии, предусматривающего использование им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4.1.10.3.4. непредставления или несвоевременного представления Получателем копии инвентарной карточки основных средств, предусмотренной подпунктом «в» подпункта 5 пункта 11 Правил предоставления субсидий</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pPr>
      <w:r>
        <w:rPr>
          <w:rFonts w:eastAsia="Calibri" w:cs="Times New Roman" w:ascii="PT Astra Serif" w:hAnsi="PT Astra Serif" w:eastAsiaTheme="minorHAnsi"/>
          <w:color w:val="auto"/>
          <w:kern w:val="0"/>
          <w:sz w:val="28"/>
          <w:szCs w:val="28"/>
          <w:lang w:val="ru-RU" w:eastAsia="en-US" w:bidi="ar-SA"/>
        </w:rPr>
        <w:t>4.1.10.4. в случае выявления в представленных Получателем документах, подтверждающих затраты, в целях возмещения которых предоставлена субсидия, недостоверных сведений, направлять Получателю требование</w:t>
        <w:br/>
        <w:t>о необходимости возврата части субсидии, затраты в связи с предоставлением которой подтверждены указанными документами, в областной бюджет Ульяновской области в течение 30 календарных дней со дня получения</w:t>
        <w:br/>
        <w:t>им указанного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4.2. Министерство вправе:</w:t>
      </w:r>
    </w:p>
    <w:p>
      <w:pPr>
        <w:pStyle w:val="Normal"/>
        <w:spacing w:lineRule="auto" w:line="240" w:before="0" w:after="0"/>
        <w:ind w:firstLine="709"/>
        <w:jc w:val="both"/>
        <w:rPr/>
      </w:pPr>
      <w:bookmarkStart w:id="25" w:name="P249"/>
      <w:bookmarkEnd w:id="25"/>
      <w:r>
        <w:rPr>
          <w:rFonts w:cs="Times New Roman" w:ascii="PT Astra Serif" w:hAnsi="PT Astra Serif"/>
          <w:sz w:val="28"/>
          <w:szCs w:val="28"/>
        </w:rPr>
        <w:t>4.2.1. принимать решение об изменении условий настоящего Соглашения, в том числе на основании предложений, направленных Получателем</w:t>
        <w:br/>
        <w:t xml:space="preserve">в соответствии с </w:t>
      </w:r>
      <w:hyperlink w:anchor="P380">
        <w:r>
          <w:rPr>
            <w:rStyle w:val="Style14"/>
            <w:rFonts w:cs="Times New Roman" w:ascii="PT Astra Serif" w:hAnsi="PT Astra Serif"/>
            <w:color w:val="auto"/>
            <w:sz w:val="28"/>
            <w:szCs w:val="28"/>
            <w:u w:val="none"/>
          </w:rPr>
          <w:t>пунктом 4.4.1</w:t>
        </w:r>
      </w:hyperlink>
      <w:r>
        <w:rPr>
          <w:rFonts w:cs="Times New Roman" w:ascii="PT Astra Serif" w:hAnsi="PT Astra Serif"/>
          <w:sz w:val="28"/>
          <w:szCs w:val="28"/>
        </w:rPr>
        <w:t xml:space="preserve"> настоящего Соглашения;</w:t>
      </w:r>
    </w:p>
    <w:p>
      <w:pPr>
        <w:pStyle w:val="Normal"/>
        <w:spacing w:lineRule="auto" w:line="240" w:before="0" w:after="0"/>
        <w:ind w:firstLine="709"/>
        <w:jc w:val="both"/>
        <w:rPr/>
      </w:pPr>
      <w:r>
        <w:rPr>
          <w:rFonts w:cs="Times New Roman" w:ascii="PT Astra Serif" w:hAnsi="PT Astra Serif"/>
          <w:sz w:val="28"/>
          <w:szCs w:val="28"/>
        </w:rPr>
        <w:t>4.2.2. запрашивать у Получателя документы и информацию, необходимые для осуществления ко</w:t>
      </w:r>
      <w:r>
        <w:rPr>
          <w:rFonts w:eastAsia="Calibri" w:cs="Times New Roman" w:ascii="PT Astra Serif" w:hAnsi="PT Astra Serif" w:eastAsiaTheme="minorHAnsi"/>
          <w:color w:val="auto"/>
          <w:kern w:val="0"/>
          <w:sz w:val="28"/>
          <w:szCs w:val="28"/>
          <w:lang w:val="ru-RU" w:eastAsia="en-US" w:bidi="ar-SA"/>
        </w:rPr>
        <w:t>нтроля за соблюдением Получателем условий, целей</w:t>
        <w:br/>
        <w:t>и порядка предоставления субсидии, у</w:t>
      </w:r>
      <w:r>
        <w:rPr>
          <w:rFonts w:cs="Times New Roman" w:ascii="PT Astra Serif" w:hAnsi="PT Astra Serif"/>
          <w:sz w:val="28"/>
          <w:szCs w:val="28"/>
        </w:rPr>
        <w:t>становленн</w:t>
      </w:r>
      <w:r>
        <w:rPr>
          <w:rFonts w:eastAsia="Calibri" w:cs="Times New Roman" w:ascii="PT Astra Serif" w:hAnsi="PT Astra Serif" w:eastAsiaTheme="minorHAnsi"/>
          <w:color w:val="auto"/>
          <w:kern w:val="0"/>
          <w:sz w:val="28"/>
          <w:szCs w:val="28"/>
          <w:lang w:val="ru-RU" w:eastAsia="en-US" w:bidi="ar-SA"/>
        </w:rPr>
        <w:t>ых Правилами предоставления субсидий и настоящим Соглашением, в соответствии с пунктом 4.1.6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4.2.3. осуществлять иные права в соответствии с бюджетным законодательством Российской Федерации и Правилами предоставления субсидий, в том числе запрашивать у Получателя документы и материалы, необходимые для осуществления проверки соблюдения Получателем </w:t>
      </w:r>
      <w:r>
        <w:rPr>
          <w:rFonts w:eastAsia="Calibri" w:cs="Times New Roman" w:ascii="PT Astra Serif" w:hAnsi="PT Astra Serif" w:eastAsiaTheme="minorHAnsi"/>
          <w:color w:val="auto"/>
          <w:kern w:val="0"/>
          <w:sz w:val="28"/>
          <w:szCs w:val="28"/>
          <w:lang w:val="ru-RU" w:eastAsia="en-US" w:bidi="ar-SA"/>
        </w:rPr>
        <w:t>условий, целей и порядка</w:t>
      </w:r>
      <w:r>
        <w:rPr>
          <w:rFonts w:cs="Times New Roman" w:ascii="PT Astra Serif" w:hAnsi="PT Astra Serif"/>
          <w:sz w:val="28"/>
          <w:szCs w:val="28"/>
        </w:rPr>
        <w:t xml:space="preserve"> предоставления субсидий, а также информацию, необходимую для мониторинга деятельности сельскохозяйственных потребительских кооперативов.</w:t>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4.3. Получатель обязуется: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4.3.1. представлять в Министерство документы, в соответствии</w:t>
        <w:br/>
        <w:t xml:space="preserve">с пунктом 3.1.1 </w:t>
      </w:r>
      <w:bookmarkStart w:id="26" w:name="_GoBack"/>
      <w:bookmarkEnd w:id="26"/>
      <w:r>
        <w:rPr>
          <w:rFonts w:cs="Times New Roman" w:ascii="PT Astra Serif" w:hAnsi="PT Astra Serif"/>
          <w:sz w:val="28"/>
          <w:szCs w:val="28"/>
        </w:rPr>
        <w:t>настоящего Соглашения;</w:t>
      </w:r>
    </w:p>
    <w:p>
      <w:pPr>
        <w:pStyle w:val="Normal"/>
        <w:spacing w:lineRule="auto" w:line="240" w:before="0" w:after="0"/>
        <w:ind w:firstLine="709"/>
        <w:jc w:val="both"/>
        <w:rPr/>
      </w:pPr>
      <w:r>
        <w:rPr>
          <w:rFonts w:cs="Times New Roman" w:ascii="PT Astra Serif" w:hAnsi="PT Astra Serif"/>
          <w:sz w:val="28"/>
          <w:szCs w:val="28"/>
        </w:rPr>
        <w:t>4.3.2. обеспечивать достижение значений показателей результативности предоставления субсидии, установленных в соответствии с пунктом 4.1.4 настоящего Соглашения;</w:t>
      </w:r>
    </w:p>
    <w:p>
      <w:pPr>
        <w:pStyle w:val="Normal"/>
        <w:spacing w:lineRule="auto" w:line="240" w:before="0" w:after="0"/>
        <w:ind w:firstLine="709"/>
        <w:jc w:val="both"/>
        <w:rPr>
          <w:rFonts w:ascii="PT Astra Serif" w:hAnsi="PT Astra Serif"/>
        </w:rPr>
      </w:pPr>
      <w:bookmarkStart w:id="27" w:name="P318"/>
      <w:bookmarkEnd w:id="27"/>
      <w:r>
        <w:rPr>
          <w:rFonts w:cs="Times New Roman" w:ascii="PT Astra Serif" w:hAnsi="PT Astra Serif"/>
          <w:sz w:val="28"/>
          <w:szCs w:val="28"/>
        </w:rPr>
        <w:t>4.3.3. представлять в Министерство</w:t>
      </w:r>
      <w:bookmarkStart w:id="28" w:name="P320"/>
      <w:bookmarkEnd w:id="28"/>
      <w:r>
        <w:rPr>
          <w:rFonts w:cs="Times New Roman" w:ascii="PT Astra Serif" w:hAnsi="PT Astra Serif"/>
          <w:sz w:val="28"/>
          <w:szCs w:val="28"/>
        </w:rPr>
        <w:t>:</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4.3.3.1. </w:t>
      </w:r>
      <w:bookmarkStart w:id="29" w:name="P326"/>
      <w:bookmarkEnd w:id="29"/>
      <w:r>
        <w:rPr>
          <w:rFonts w:cs="Times New Roman" w:ascii="PT Astra Serif" w:hAnsi="PT Astra Serif"/>
          <w:sz w:val="28"/>
          <w:szCs w:val="28"/>
        </w:rPr>
        <w:t>отчёт о достижении значений показателей результативности предоставления субсидии по форме, установленной в приложении № 2</w:t>
        <w:br/>
        <w:t>к настоящему Соглашению, являющемся неотъемлемой частью настоящего Соглашения, в срок не позднее 20 января 2020 года;</w:t>
      </w:r>
    </w:p>
    <w:p>
      <w:pPr>
        <w:pStyle w:val="Normal"/>
        <w:spacing w:lineRule="auto" w:line="240" w:before="0" w:after="0"/>
        <w:ind w:firstLine="709"/>
        <w:jc w:val="both"/>
        <w:rPr/>
      </w:pPr>
      <w:r>
        <w:rPr>
          <w:rFonts w:eastAsia="Calibri" w:cs="Times New Roman" w:ascii="PT Astra Serif" w:hAnsi="PT Astra Serif" w:eastAsiaTheme="minorHAnsi"/>
          <w:color w:val="auto"/>
          <w:kern w:val="0"/>
          <w:sz w:val="28"/>
          <w:szCs w:val="28"/>
          <w:lang w:val="ru-RU" w:eastAsia="en-US" w:bidi="ar-SA"/>
        </w:rPr>
        <w:t>4.3.3.2. копию инвентарной карточки основных средств, подтверждающей наличие (отсутствие) приобретённых заявителем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ежеквартально до 10 числа месяца, следующего за отчётным кварталом, в течение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color w:val="CE181E"/>
        </w:rPr>
      </w:pPr>
      <w:r>
        <w:rPr>
          <w:rFonts w:cs="Times New Roman" w:ascii="PT Astra Serif" w:hAnsi="PT Astra Serif"/>
          <w:color w:val="auto"/>
          <w:sz w:val="28"/>
          <w:szCs w:val="28"/>
        </w:rPr>
        <w:t>4.3.3.3. иные отчёты:</w:t>
      </w:r>
    </w:p>
    <w:p>
      <w:pPr>
        <w:pStyle w:val="Normal"/>
        <w:spacing w:lineRule="auto" w:line="240" w:before="0" w:after="0"/>
        <w:ind w:firstLine="709"/>
        <w:jc w:val="both"/>
        <w:rPr>
          <w:color w:val="auto"/>
        </w:rPr>
      </w:pPr>
      <w:r>
        <w:rPr>
          <w:rFonts w:cs="Times New Roman" w:ascii="PT Astra Serif" w:hAnsi="PT Astra Serif"/>
          <w:color w:val="auto"/>
          <w:sz w:val="28"/>
          <w:szCs w:val="28"/>
        </w:rPr>
        <w:t xml:space="preserve">4.3.3.3.1. </w:t>
      </w:r>
      <w:r>
        <w:rPr>
          <w:rFonts w:eastAsia="Calibri" w:cs="Times New Roman" w:ascii="PT Astra Serif" w:hAnsi="PT Astra Serif" w:eastAsiaTheme="minorHAnsi"/>
          <w:b w:val="false"/>
          <w:bCs w:val="false"/>
          <w:i w:val="false"/>
          <w:iCs w:val="false"/>
          <w:strike w:val="false"/>
          <w:dstrike w:val="false"/>
          <w:color w:val="auto"/>
          <w:kern w:val="0"/>
          <w:sz w:val="28"/>
          <w:szCs w:val="28"/>
          <w:u w:val="none"/>
          <w:lang w:val="ru-RU" w:eastAsia="en-US" w:bidi="ar-SA"/>
        </w:rPr>
        <w:t>отчёт о финансово-экономическом состоянии Получателя</w:t>
        <w:br/>
        <w:t xml:space="preserve">по форме согласно приложению № 3 к настоящему Соглашению, являющемуся неотъемлемой частью настоящего Соглашения, </w:t>
      </w:r>
      <w:r>
        <w:rPr>
          <w:rFonts w:eastAsia="Calibri" w:cs="Times New Roman" w:ascii="PT Astra Serif" w:hAnsi="PT Astra Serif" w:eastAsiaTheme="minorHAnsi"/>
          <w:b w:val="false"/>
          <w:bCs w:val="false"/>
          <w:i w:val="false"/>
          <w:iCs/>
          <w:strike w:val="false"/>
          <w:dstrike w:val="false"/>
          <w:color w:val="auto"/>
          <w:kern w:val="0"/>
          <w:sz w:val="28"/>
          <w:szCs w:val="28"/>
          <w:u w:val="none"/>
          <w:lang w:val="ru-RU" w:eastAsia="en-US" w:bidi="ar-SA"/>
        </w:rPr>
        <w:t>в течение 1 года с даты получения субсидии 1 раз в квартал по состоянию на 01 число месяца, следующего за отчётным, и не позднее 10 числа месяца, следующего</w:t>
        <w:br/>
        <w:t>за отчётным, за 4 квартал - не позднее 10 января года, следующего за отчётным годом;</w:t>
      </w:r>
    </w:p>
    <w:p>
      <w:pPr>
        <w:pStyle w:val="Normal"/>
        <w:spacing w:lineRule="auto" w:line="240" w:before="0" w:after="0"/>
        <w:ind w:firstLine="709"/>
        <w:jc w:val="both"/>
        <w:rPr/>
      </w:pPr>
      <w:bookmarkStart w:id="30" w:name="P333"/>
      <w:bookmarkEnd w:id="30"/>
      <w:r>
        <w:rPr>
          <w:rFonts w:cs="Times New Roman" w:ascii="PT Astra Serif" w:hAnsi="PT Astra Serif"/>
          <w:sz w:val="28"/>
          <w:szCs w:val="28"/>
        </w:rPr>
        <w:t xml:space="preserve">4.3.4. направлять по запросу Министерства документы и информацию, необходимые для осуществления контроля за соблюдением </w:t>
      </w:r>
      <w:r>
        <w:rPr>
          <w:rFonts w:eastAsia="Calibri" w:cs="Times New Roman" w:ascii="PT Astra Serif" w:hAnsi="PT Astra Serif" w:eastAsiaTheme="minorHAnsi"/>
          <w:color w:val="auto"/>
          <w:kern w:val="0"/>
          <w:sz w:val="28"/>
          <w:szCs w:val="28"/>
          <w:lang w:val="ru-RU" w:eastAsia="en-US" w:bidi="ar-SA"/>
        </w:rPr>
        <w:t>условий, целей</w:t>
        <w:br/>
        <w:t>и порядка</w:t>
      </w:r>
      <w:r>
        <w:rPr>
          <w:rFonts w:cs="Times New Roman" w:ascii="PT Astra Serif" w:hAnsi="PT Astra Serif"/>
          <w:sz w:val="28"/>
          <w:szCs w:val="28"/>
        </w:rPr>
        <w:t xml:space="preserve"> предоставления субсидии в соответствии с пунктом </w:t>
      </w:r>
      <w:hyperlink w:anchor="P276">
        <w:r>
          <w:rPr>
            <w:rStyle w:val="Style14"/>
            <w:rFonts w:cs="Times New Roman" w:ascii="PT Astra Serif" w:hAnsi="PT Astra Serif"/>
            <w:color w:val="auto"/>
            <w:sz w:val="28"/>
            <w:szCs w:val="28"/>
            <w:u w:val="none"/>
          </w:rPr>
          <w:t>4.2.2</w:t>
        </w:r>
      </w:hyperlink>
      <w:r>
        <w:rPr>
          <w:rFonts w:cs="Times New Roman" w:ascii="PT Astra Serif" w:hAnsi="PT Astra Serif"/>
          <w:sz w:val="28"/>
          <w:szCs w:val="28"/>
        </w:rPr>
        <w:t xml:space="preserve"> настоящего Соглашения, в течение 10 рабочих дней со дня получения указанного запроса;</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4.3.5. в случае получения от Министерства требования о необходимости возврата субсидии в соответствии с пунктом 4.1.7 </w:t>
      </w:r>
      <w:r>
        <w:rPr>
          <w:rFonts w:ascii="PT Astra Serif" w:hAnsi="PT Astra Serif"/>
        </w:rPr>
        <w:t xml:space="preserve"> </w:t>
      </w:r>
      <w:r>
        <w:rPr>
          <w:rFonts w:cs="Times New Roman" w:ascii="PT Astra Serif" w:hAnsi="PT Astra Serif"/>
          <w:sz w:val="28"/>
          <w:szCs w:val="28"/>
        </w:rPr>
        <w:t xml:space="preserve">настоящего Соглашения возвратить в областной бюджет Ульяновской области субсидию </w:t>
      </w:r>
      <w:r>
        <w:rPr>
          <w:rFonts w:eastAsia="Calibri" w:cs="Times New Roman" w:ascii="PT Astra Serif" w:hAnsi="PT Astra Serif" w:eastAsiaTheme="minorHAnsi"/>
          <w:color w:val="auto"/>
          <w:kern w:val="0"/>
          <w:sz w:val="28"/>
          <w:szCs w:val="28"/>
          <w:lang w:val="ru-RU" w:eastAsia="en-US" w:bidi="ar-SA"/>
        </w:rPr>
        <w:t>в объёме, указанном в данном требовании, и в течение 30 календарных дней со дня получения требования;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4.3.6. обеспечивать полноту и достоверность сведений, представляемых</w:t>
        <w:br/>
        <w:t>в Министерство в соответствии с настоящим Соглашением;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 выполнять иные обязательства в соответствии с бюджетным законодательством Российской Федерации и Правилами предоставления субсидий, в том числе: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4.3.7.1. </w:t>
      </w:r>
      <w:r>
        <w:rPr>
          <w:rFonts w:ascii="PT Astra Serif" w:hAnsi="PT Astra Serif"/>
          <w:sz w:val="28"/>
          <w:szCs w:val="28"/>
        </w:rPr>
        <w:t>подтвердить состав и размер произведённых им затрат, предусмотренных пунктами 1.2.1-1.2.3 настоящего Соглашения,</w:t>
        <w:br/>
        <w:t>в полном объёме;</w:t>
      </w:r>
    </w:p>
    <w:p>
      <w:pPr>
        <w:pStyle w:val="Normal"/>
        <w:spacing w:lineRule="auto" w:line="240" w:before="0" w:after="0"/>
        <w:ind w:firstLine="709"/>
        <w:jc w:val="both"/>
        <w:rPr>
          <w:rFonts w:ascii="PT Astra Serif" w:hAnsi="PT Astra Serif"/>
        </w:rPr>
      </w:pPr>
      <w:r>
        <w:rPr>
          <w:rFonts w:ascii="PT Astra Serif" w:hAnsi="PT Astra Serif"/>
          <w:sz w:val="28"/>
          <w:szCs w:val="28"/>
        </w:rPr>
        <w:t>4.3.7.2. представить в Министерство отчётность о финансово-экономическом состоянии товаропроизводителей агропромышленного комплекса за 2018 год и (или) текущий квартал по формам, утверждённым приказами Министерства сельского хозяйства Российской Федерации,</w:t>
        <w:br/>
        <w:t>и в сроки, установленные Министерством;</w:t>
      </w:r>
    </w:p>
    <w:p>
      <w:pPr>
        <w:pStyle w:val="Normal"/>
        <w:spacing w:lineRule="auto" w:line="240" w:before="0" w:after="0"/>
        <w:ind w:firstLine="709"/>
        <w:jc w:val="both"/>
        <w:rPr/>
      </w:pPr>
      <w:r>
        <w:rPr>
          <w:rFonts w:ascii="PT Astra Serif" w:hAnsi="PT Astra Serif"/>
          <w:sz w:val="28"/>
          <w:szCs w:val="28"/>
        </w:rPr>
        <w:t xml:space="preserve">4.3.7.3. передать (реализовать) в собственность </w:t>
      </w:r>
      <w:r>
        <w:rPr>
          <w:rFonts w:ascii="PT Astra Serif" w:hAnsi="PT Astra Serif"/>
          <w:sz w:val="28"/>
          <w:szCs w:val="28"/>
        </w:rPr>
        <w:t xml:space="preserve">членам </w:t>
      </w:r>
      <w:r>
        <w:rPr>
          <w:rFonts w:ascii="PT Astra Serif" w:hAnsi="PT Astra Serif"/>
          <w:sz w:val="28"/>
          <w:szCs w:val="28"/>
        </w:rPr>
        <w:t>сельскохозяйственного потребительского кооператива имущество, приобретённое в целях последующей передачи (реализации), по цене, уменьшенной на сумму полученной субсидии (в случае получения субсидии</w:t>
        <w:br/>
        <w:t>в целях возмещения части затрат, предусмотренных пунктом 1.2.1 настоящего Согл</w:t>
      </w:r>
      <w:r>
        <w:rPr>
          <w:rFonts w:ascii="PT Astra Serif" w:hAnsi="PT Astra Serif"/>
          <w:color w:val="000000"/>
          <w:sz w:val="28"/>
          <w:szCs w:val="28"/>
        </w:rPr>
        <w:t>ашения);</w:t>
      </w:r>
    </w:p>
    <w:p>
      <w:pPr>
        <w:pStyle w:val="Normal"/>
        <w:spacing w:lineRule="auto" w:line="235" w:before="0" w:after="0"/>
        <w:ind w:firstLine="709"/>
        <w:jc w:val="both"/>
        <w:rPr/>
      </w:pPr>
      <w:r>
        <w:rPr>
          <w:rFonts w:ascii="PT Astra Serif" w:hAnsi="PT Astra Serif"/>
          <w:color w:val="000000"/>
          <w:sz w:val="28"/>
          <w:szCs w:val="28"/>
        </w:rPr>
        <w:t xml:space="preserve">4.3.7.4. не позднее даты представления в Министерство документов, указанных в </w:t>
      </w:r>
      <w:r>
        <w:rPr>
          <w:rFonts w:cs="Times New Roman" w:ascii="PT Astra Serif" w:hAnsi="PT Astra Serif"/>
          <w:color w:val="000000"/>
          <w:sz w:val="28"/>
          <w:szCs w:val="28"/>
        </w:rPr>
        <w:t>пункте 3.1.1 настоящего Соглашения</w:t>
      </w:r>
      <w:r>
        <w:rPr>
          <w:rFonts w:ascii="PT Astra Serif" w:hAnsi="PT Astra Serif"/>
          <w:color w:val="000000"/>
          <w:sz w:val="28"/>
          <w:szCs w:val="28"/>
        </w:rPr>
        <w:t>,</w:t>
      </w:r>
      <w:r>
        <w:rPr>
          <w:rFonts w:ascii="PT Astra Serif" w:hAnsi="PT Astra Serif"/>
          <w:sz w:val="28"/>
          <w:szCs w:val="28"/>
        </w:rPr>
        <w:t xml:space="preserve"> обеспечить регистрацию</w:t>
        <w:br/>
        <w:t xml:space="preserve">на территории Ульяновской области техники и (или) мобильных торговых объектов, если </w:t>
      </w:r>
      <w:r>
        <w:rPr>
          <w:rFonts w:ascii="PT Astra Serif" w:hAnsi="PT Astra Serif"/>
          <w:bCs/>
          <w:spacing w:val="-1"/>
          <w:sz w:val="28"/>
          <w:szCs w:val="28"/>
        </w:rPr>
        <w:t>приобретённые техника и (или) мобильные торговые объекты подлежат государственной регистрации (в случае получения субсидии в целях возмещения части затрат, предусмотренных пунктом 1.2.2 настоящего Соглашения);</w:t>
      </w:r>
    </w:p>
    <w:p>
      <w:pPr>
        <w:pStyle w:val="Normal"/>
        <w:spacing w:lineRule="auto" w:line="235" w:before="0" w:after="0"/>
        <w:ind w:firstLine="709"/>
        <w:jc w:val="both"/>
        <w:rPr>
          <w:rFonts w:ascii="PT Astra Serif" w:hAnsi="PT Astra Serif"/>
        </w:rPr>
      </w:pPr>
      <w:r>
        <w:rPr>
          <w:rFonts w:cs="Times New Roman" w:ascii="PT Astra Serif" w:hAnsi="PT Astra Serif"/>
          <w:sz w:val="28"/>
          <w:szCs w:val="28"/>
        </w:rPr>
        <w:t>4.3.7.5. принять приобретённые им технику, и (или) оборудование,</w:t>
        <w:br/>
        <w:t>и (или) мобильные торговые объекты к бухгалтерскому учёту (в случае получения субсидии в целях возмещения части затрат, предусмотренных пункто</w:t>
      </w:r>
      <w:r>
        <w:rPr>
          <w:rFonts w:eastAsia="Calibri" w:cs="Times New Roman" w:ascii="PT Astra Serif" w:hAnsi="PT Astra Serif" w:eastAsiaTheme="minorHAnsi"/>
          <w:color w:val="auto"/>
          <w:kern w:val="0"/>
          <w:sz w:val="28"/>
          <w:szCs w:val="28"/>
          <w:lang w:val="ru-RU" w:eastAsia="en-US" w:bidi="ar-SA"/>
        </w:rPr>
        <w:t>м 1.2.2 настоящего Соглашения);</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4.3.7.6. использовать технику, и (или) оборудование, и (или) мобильные торговые объекты,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4.3.7.7. обеспечивать исполнение требования о необходимости возврата субсидии в полном объёме в областной бюджет Ульяновской области в течение 30 календарных дней со дня получения указанного требования в следующих случаях:</w:t>
      </w:r>
    </w:p>
    <w:p>
      <w:pPr>
        <w:pStyle w:val="Normal"/>
        <w:spacing w:lineRule="auto" w:line="240" w:before="0" w:after="0"/>
        <w:ind w:firstLine="709"/>
        <w:jc w:val="both"/>
        <w:rPr>
          <w:rFonts w:ascii="PT Astra Serif" w:hAnsi="PT Astra Serif" w:cs="" w:cstheme="minorBidi"/>
          <w:highlight w:val="yellow"/>
        </w:rPr>
      </w:pPr>
      <w:r>
        <w:rPr>
          <w:rFonts w:cs="Times New Roman" w:ascii="PT Astra Serif" w:hAnsi="PT Astra Serif"/>
          <w:sz w:val="28"/>
          <w:szCs w:val="28"/>
        </w:rPr>
        <w:t xml:space="preserve">4.3.7.7.1. </w:t>
      </w:r>
      <w:r>
        <w:rPr>
          <w:rFonts w:eastAsia="Calibri" w:cs="Times New Roman" w:ascii="PT Astra Serif" w:hAnsi="PT Astra Serif" w:eastAsiaTheme="minorHAnsi"/>
          <w:color w:val="auto"/>
          <w:kern w:val="0"/>
          <w:sz w:val="28"/>
          <w:szCs w:val="28"/>
          <w:lang w:val="ru-RU" w:eastAsia="en-US" w:bidi="ar-SA"/>
        </w:rPr>
        <w:t>нарушения Получателем условий, установленных при предоставлении субсидии,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проверок, если иное не установлено абзацем шестым пункта 18 Правил предоставления субсидий;</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4.3.7.7.2. непредставления или несвоевременного представления Получателем отчёта о достижении плановых значений показателей результативности предоставления субсидии;</w:t>
      </w:r>
    </w:p>
    <w:p>
      <w:pPr>
        <w:pStyle w:val="Normal"/>
        <w:spacing w:lineRule="auto" w:line="228" w:before="0" w:after="0"/>
        <w:ind w:firstLine="709"/>
        <w:jc w:val="both"/>
        <w:rPr>
          <w:rFonts w:ascii="PT Astra Serif" w:hAnsi="PT Astra Serif" w:eastAsia="Calibri" w:cs="Times New Roman" w:eastAsiaTheme="minorHAnsi"/>
          <w:color w:val="auto"/>
          <w:kern w:val="0"/>
          <w:sz w:val="28"/>
          <w:szCs w:val="28"/>
          <w:lang w:val="ru-RU" w:eastAsia="en-US" w:bidi="ar-SA"/>
        </w:rPr>
      </w:pPr>
      <w:r>
        <w:rPr>
          <w:rFonts w:eastAsia="Calibri" w:cs="Times New Roman" w:ascii="PT Astra Serif" w:hAnsi="PT Astra Serif" w:eastAsiaTheme="minorHAnsi"/>
          <w:color w:val="auto"/>
          <w:kern w:val="0"/>
          <w:sz w:val="28"/>
          <w:szCs w:val="28"/>
          <w:lang w:val="ru-RU" w:eastAsia="en-US" w:bidi="ar-SA"/>
        </w:rPr>
        <w:t>4.3.7.7.3. невыполнения Получателем условия соглашения</w:t>
        <w:br/>
        <w:t>о предоставлении субсидии, предусматривающего использование им техники,</w:t>
        <w:br/>
        <w:t>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eastAsia="Calibri" w:cs="Times New Roman" w:eastAsiaTheme="minorHAnsi"/>
          <w:color w:val="auto"/>
          <w:kern w:val="0"/>
          <w:sz w:val="28"/>
          <w:szCs w:val="28"/>
          <w:highlight w:val="yellow"/>
          <w:lang w:val="ru-RU" w:eastAsia="en-US" w:bidi="ar-SA"/>
        </w:rPr>
      </w:pPr>
      <w:r>
        <w:rPr>
          <w:rFonts w:eastAsia="Calibri" w:cs="Times New Roman" w:ascii="PT Astra Serif" w:hAnsi="PT Astra Serif" w:eastAsiaTheme="minorHAnsi"/>
          <w:color w:val="auto"/>
          <w:kern w:val="0"/>
          <w:sz w:val="28"/>
          <w:szCs w:val="28"/>
          <w:lang w:val="ru-RU" w:eastAsia="en-US" w:bidi="ar-SA"/>
        </w:rPr>
        <w:t>4.3.7.7.4. непредставления или несвоевременного представления Получателем копии инвентарной карточки основных средств, предусмотренной подпунктом «в» подпункта 5 пункта 11 Правил предоставления субсидий</w:t>
        <w:br/>
        <w:t>(в случае получения субсидии в целях возмещения части затрат, предусмотренных пунктом 1.2.2 настоящего Соглашения);</w:t>
      </w:r>
    </w:p>
    <w:p>
      <w:pPr>
        <w:pStyle w:val="Normal"/>
        <w:spacing w:lineRule="auto" w:line="240" w:before="0" w:after="0"/>
        <w:ind w:firstLine="709"/>
        <w:jc w:val="both"/>
        <w:rPr>
          <w:rFonts w:ascii="PT Astra Serif" w:hAnsi="PT Astra Serif" w:cs="" w:cstheme="minorBidi"/>
        </w:rPr>
      </w:pPr>
      <w:r>
        <w:rPr>
          <w:rFonts w:cs="Times New Roman" w:ascii="PT Astra Serif" w:hAnsi="PT Astra Serif"/>
          <w:sz w:val="28"/>
          <w:szCs w:val="28"/>
        </w:rPr>
        <w:t xml:space="preserve">4.3.7.8. в случае недостижения Получателем </w:t>
      </w:r>
      <w:r>
        <w:rPr>
          <w:rFonts w:eastAsia="Calibri" w:cs="Times New Roman" w:ascii="PT Astra Serif" w:hAnsi="PT Astra Serif" w:eastAsiaTheme="minorHAnsi"/>
          <w:color w:val="auto"/>
          <w:kern w:val="0"/>
          <w:sz w:val="28"/>
          <w:szCs w:val="28"/>
          <w:lang w:val="ru-RU" w:eastAsia="en-US" w:bidi="ar-SA"/>
        </w:rPr>
        <w:t>одного или нескольких плановых значений показателей результативности предоставления субсидии</w:t>
      </w:r>
      <w:r>
        <w:rPr>
          <w:rFonts w:cs="Times New Roman" w:ascii="PT Astra Serif" w:hAnsi="PT Astra Serif"/>
          <w:sz w:val="28"/>
          <w:szCs w:val="28"/>
        </w:rPr>
        <w:t xml:space="preserve">, обеспечивать исполнение требования </w:t>
      </w:r>
      <w:r>
        <w:rPr>
          <w:rFonts w:eastAsia="Calibri" w:cs="Times New Roman" w:ascii="PT Astra Serif" w:hAnsi="PT Astra Serif" w:eastAsiaTheme="minorHAnsi"/>
          <w:color w:val="auto"/>
          <w:kern w:val="0"/>
          <w:sz w:val="28"/>
          <w:szCs w:val="28"/>
          <w:lang w:val="ru-RU" w:eastAsia="en-US" w:bidi="ar-SA"/>
        </w:rPr>
        <w:t>о необходимости возврата субсидии</w:t>
        <w:br/>
      </w:r>
      <w:r>
        <w:rPr>
          <w:rFonts w:cs="Times New Roman" w:ascii="PT Astra Serif" w:hAnsi="PT Astra Serif"/>
          <w:sz w:val="28"/>
          <w:szCs w:val="28"/>
        </w:rPr>
        <w:t xml:space="preserve">в областной бюджет Ульяновской области </w:t>
      </w:r>
      <w:r>
        <w:rPr>
          <w:rFonts w:eastAsia="Calibri" w:cs="Times New Roman" w:ascii="PT Astra Serif" w:hAnsi="PT Astra Serif" w:eastAsiaTheme="minorHAnsi"/>
          <w:color w:val="auto"/>
          <w:kern w:val="0"/>
          <w:sz w:val="28"/>
          <w:szCs w:val="28"/>
          <w:lang w:val="ru-RU" w:eastAsia="en-US" w:bidi="ar-SA"/>
        </w:rPr>
        <w:t>в объёме, рассчитанном по формуле, установленной абзацем 8 пункта 18 Правил предоставления субсидий,</w:t>
        <w:br/>
        <w:t>в течение 30 календарных дней со дня получения им указанного требования;</w:t>
      </w:r>
    </w:p>
    <w:p>
      <w:pPr>
        <w:pStyle w:val="Normal"/>
        <w:spacing w:lineRule="auto" w:line="240" w:before="0" w:after="0"/>
        <w:ind w:firstLine="709"/>
        <w:jc w:val="both"/>
        <w:rPr>
          <w:rFonts w:ascii="PT Astra Serif" w:hAnsi="PT Astra Serif"/>
        </w:rPr>
      </w:pPr>
      <w:r>
        <w:rPr>
          <w:rFonts w:eastAsia="Calibri" w:cs="Times New Roman" w:ascii="PT Astra Serif" w:hAnsi="PT Astra Serif" w:eastAsiaTheme="minorHAnsi"/>
          <w:color w:val="auto"/>
          <w:kern w:val="0"/>
          <w:sz w:val="28"/>
          <w:szCs w:val="28"/>
          <w:lang w:val="ru-RU" w:eastAsia="en-US" w:bidi="ar-SA"/>
        </w:rPr>
        <w:t>4.3.7.9. в случае выявления в представленных Получателем документах, подтверждающих затраты, в целях возмещения которых предоставлена субсидия, недостоверных сведений, обеспечивать исполнение требования</w:t>
        <w:br/>
        <w:t>о необходимости возврата части субсидии, затраты в связи с предоставлением которой подтверждены указанными документами, в областной бюджет Ульяновской области в течение 30 календарных дней со дня получения</w:t>
        <w:br/>
        <w:t>им указанного требования;</w:t>
      </w:r>
    </w:p>
    <w:p>
      <w:pPr>
        <w:pStyle w:val="Normal"/>
        <w:spacing w:lineRule="auto" w:line="240" w:before="0" w:after="0"/>
        <w:ind w:firstLine="709"/>
        <w:jc w:val="both"/>
        <w:rPr/>
      </w:pPr>
      <w:r>
        <w:rPr>
          <w:rFonts w:eastAsia="Calibri" w:cs="Times New Roman" w:ascii="PT Astra Serif" w:hAnsi="PT Astra Serif" w:eastAsiaTheme="minorHAnsi"/>
          <w:color w:val="auto"/>
          <w:kern w:val="0"/>
          <w:sz w:val="28"/>
          <w:szCs w:val="28"/>
          <w:lang w:val="ru-RU" w:eastAsia="en-US" w:bidi="ar-SA"/>
        </w:rPr>
        <w:t>4.3.7.10. направлять по запросу Министерства документы и материалы, необходимые для осуществления проверки соблюдения Получателем условий, целей и порядка предоставления субсидий, а также информацию, необходимую для мониторинга деятельности сельскохозяйственных потребительских кооперативов, в соответствии с пунктом 4.2.3 настоящего Соглашения</w:t>
        <w:br/>
        <w:t>в течение 10 рабочих дней со дня получения указанного запроса.</w:t>
      </w:r>
    </w:p>
    <w:p>
      <w:pPr>
        <w:pStyle w:val="Normal"/>
        <w:spacing w:lineRule="auto" w:line="240" w:before="0" w:after="0"/>
        <w:ind w:firstLine="709"/>
        <w:jc w:val="both"/>
        <w:rPr/>
      </w:pPr>
      <w:r>
        <w:rPr>
          <w:rFonts w:cs="Times New Roman" w:ascii="PT Astra Serif" w:hAnsi="PT Astra Serif"/>
          <w:sz w:val="28"/>
          <w:szCs w:val="28"/>
        </w:rPr>
        <w:t>4.4. Получатель вправе:</w:t>
      </w:r>
    </w:p>
    <w:p>
      <w:pPr>
        <w:pStyle w:val="Normal"/>
        <w:spacing w:lineRule="auto" w:line="240" w:before="0" w:after="0"/>
        <w:ind w:firstLine="709"/>
        <w:jc w:val="both"/>
        <w:rPr>
          <w:rFonts w:ascii="PT Astra Serif" w:hAnsi="PT Astra Serif"/>
        </w:rPr>
      </w:pPr>
      <w:bookmarkStart w:id="31" w:name="P380"/>
      <w:bookmarkEnd w:id="31"/>
      <w:r>
        <w:rPr>
          <w:rFonts w:cs="Times New Roman" w:ascii="PT Astra Serif" w:hAnsi="PT Astra Serif"/>
          <w:sz w:val="28"/>
          <w:szCs w:val="28"/>
        </w:rPr>
        <w:t>4.4.1. направлять в Министерство предложения о внесении изменений</w:t>
        <w:br/>
        <w:t>в настоящее Соглашение;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4.4.2. обращаться в Министерство в целях получения разъяснений в связи с исполнением настоящего Соглашения;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4.4.3. осуществлять иные права в соответствии с бюджетным законодательством Российской Федерации и Правилами предоставления субсидий.</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5. Ответственность Сторон</w:t>
      </w:r>
    </w:p>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5.1. В случае неисполнения или ненадлежащего исполнения своих обязательств по настоящему Соглашению Стороны несут ответственность</w:t>
        <w:br/>
        <w:t>в соответствии с законодательством Российской Федерации.</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5.2. В случае возникновения одного или нескольких оснований для возврата субсидии, Получатель обеспечивает возврат субсидии в объёме и срок, предусмотренные пунктами 4.3.5, 4.3.7.7-4.3.7.9 настоящего Соглашения,</w:t>
        <w:br/>
        <w:t>и в порядке, установленном пунктом 19 Правил предоставления субсидий.</w:t>
      </w:r>
    </w:p>
    <w:p>
      <w:pPr>
        <w:pStyle w:val="Normal"/>
        <w:spacing w:lineRule="auto" w:line="240" w:before="0" w:after="0"/>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6. Заключительные положения</w:t>
      </w:r>
    </w:p>
    <w:p>
      <w:pPr>
        <w:pStyle w:val="Normal"/>
        <w:spacing w:lineRule="auto" w:line="240" w:before="0" w:after="0"/>
        <w:ind w:firstLine="709"/>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недостижении согласия споры между Сторонами решаются</w:t>
        <w:br/>
        <w:t>в судебном порядке.</w:t>
      </w:r>
    </w:p>
    <w:p>
      <w:pPr>
        <w:pStyle w:val="Normal"/>
        <w:spacing w:lineRule="auto" w:line="240" w:before="0" w:after="0"/>
        <w:ind w:firstLine="709"/>
        <w:jc w:val="both"/>
        <w:rPr/>
      </w:pPr>
      <w:r>
        <w:rPr>
          <w:rFonts w:cs="Times New Roman" w:ascii="PT Astra Serif" w:hAnsi="PT Astra Serif"/>
          <w:sz w:val="28"/>
          <w:szCs w:val="28"/>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97">
        <w:r>
          <w:rPr>
            <w:rStyle w:val="Style14"/>
            <w:rFonts w:cs="Times New Roman" w:ascii="PT Astra Serif" w:hAnsi="PT Astra Serif"/>
            <w:color w:val="auto"/>
            <w:sz w:val="28"/>
            <w:szCs w:val="28"/>
            <w:u w:val="none"/>
          </w:rPr>
          <w:t>пункте 2.1</w:t>
        </w:r>
      </w:hyperlink>
      <w:r>
        <w:rPr>
          <w:rFonts w:cs="Times New Roman" w:ascii="PT Astra Serif" w:hAnsi="PT Astra Serif"/>
          <w:sz w:val="28"/>
          <w:szCs w:val="28"/>
        </w:rPr>
        <w:t xml:space="preserve"> настоящего Соглашения, и действует до полного исполнения Сторонами своих обязательств по настоящему Соглашению.</w:t>
      </w:r>
    </w:p>
    <w:p>
      <w:pPr>
        <w:pStyle w:val="Normal"/>
        <w:spacing w:lineRule="auto" w:line="240" w:before="0" w:after="0"/>
        <w:ind w:firstLine="709"/>
        <w:jc w:val="both"/>
        <w:rPr/>
      </w:pPr>
      <w:r>
        <w:rPr>
          <w:rFonts w:cs="Times New Roman" w:ascii="PT Astra Serif" w:hAnsi="PT Astra Serif"/>
          <w:sz w:val="28"/>
          <w:szCs w:val="28"/>
        </w:rPr>
        <w:t>6.3. Внесение изменений в настоящее Соглашение, в том числе</w:t>
        <w:br/>
        <w:t xml:space="preserve">в соответствии с положениями </w:t>
      </w:r>
      <w:hyperlink w:anchor="P249">
        <w:r>
          <w:rPr>
            <w:rStyle w:val="Style14"/>
            <w:rFonts w:cs="Times New Roman" w:ascii="PT Astra Serif" w:hAnsi="PT Astra Serif"/>
            <w:color w:val="auto"/>
            <w:sz w:val="28"/>
            <w:szCs w:val="28"/>
            <w:u w:val="none"/>
          </w:rPr>
          <w:t>пункта 4.2.1</w:t>
        </w:r>
      </w:hyperlink>
      <w:r>
        <w:rPr>
          <w:rFonts w:cs="Times New Roman" w:ascii="PT Astra Serif" w:hAnsi="PT Astra Serif"/>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являющегося неотъемлемой частью настоящего Соглашения.</w:t>
      </w:r>
    </w:p>
    <w:p>
      <w:pPr>
        <w:pStyle w:val="Normal"/>
        <w:spacing w:lineRule="auto" w:line="240" w:before="0" w:after="0"/>
        <w:ind w:firstLine="709"/>
        <w:jc w:val="both"/>
        <w:rPr>
          <w:rFonts w:ascii="Times New Roman" w:hAnsi="Times New Roman" w:cs="Times New Roman"/>
          <w:sz w:val="28"/>
          <w:szCs w:val="28"/>
        </w:rPr>
      </w:pPr>
      <w:r>
        <w:rPr>
          <w:rFonts w:cs="Times New Roman" w:ascii="PT Astra Serif" w:hAnsi="PT Astra Serif"/>
          <w:sz w:val="28"/>
          <w:szCs w:val="28"/>
        </w:rPr>
        <w:t>6.4. Расторжение настоящего Соглашения возможно в случае:</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6.4.1. реорганизации или прекращения деятельности Получателя;</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 xml:space="preserve">6.4.2. нарушения Получателем </w:t>
      </w:r>
      <w:r>
        <w:rPr>
          <w:rFonts w:eastAsia="Calibri" w:cs="Times New Roman" w:ascii="PT Astra Serif" w:hAnsi="PT Astra Serif" w:eastAsiaTheme="minorHAnsi"/>
          <w:color w:val="auto"/>
          <w:kern w:val="0"/>
          <w:sz w:val="28"/>
          <w:szCs w:val="28"/>
          <w:lang w:val="ru-RU" w:eastAsia="en-US" w:bidi="ar-SA"/>
        </w:rPr>
        <w:t xml:space="preserve">условий, целей и порядка </w:t>
      </w:r>
      <w:r>
        <w:rPr>
          <w:rFonts w:cs="Times New Roman" w:ascii="PT Astra Serif" w:hAnsi="PT Astra Serif"/>
          <w:sz w:val="28"/>
          <w:szCs w:val="28"/>
        </w:rPr>
        <w:t>предоставления субсидии, установленных Правилами предоставления субсидий и настоящим Соглашением;</w:t>
      </w:r>
    </w:p>
    <w:p>
      <w:pPr>
        <w:pStyle w:val="Normal"/>
        <w:spacing w:lineRule="auto" w:line="240" w:before="0" w:after="0"/>
        <w:ind w:firstLine="709"/>
        <w:jc w:val="both"/>
        <w:rPr>
          <w:rFonts w:ascii="PT Astra Serif" w:hAnsi="PT Astra Serif"/>
        </w:rPr>
      </w:pPr>
      <w:r>
        <w:rPr>
          <w:rFonts w:cs="Times New Roman" w:ascii="PT Astra Serif" w:hAnsi="PT Astra Serif"/>
          <w:sz w:val="28"/>
          <w:szCs w:val="28"/>
        </w:rPr>
        <w:t>6.5. Настоящее Соглашение заключено Сторонами в форме бумажного документа в двух экземплярах, имеющих одинаковую юридическую силу,</w:t>
        <w:br/>
        <w:t>по одному экземпляру для каждой из Сторон.</w:t>
      </w:r>
    </w:p>
    <w:p>
      <w:pPr>
        <w:pStyle w:val="Normal"/>
        <w:spacing w:lineRule="auto" w:line="240" w:before="0" w:after="0"/>
        <w:ind w:firstLine="709"/>
        <w:jc w:val="both"/>
        <w:rPr>
          <w:rFonts w:ascii="PT Astra Serif" w:hAnsi="PT Astra Serif" w:cs="Times New Roman"/>
        </w:rPr>
      </w:pPr>
      <w:r>
        <w:rPr>
          <w:rFonts w:cs="Times New Roman" w:ascii="PT Astra Serif" w:hAnsi="PT Astra Serif"/>
        </w:rPr>
      </w:r>
    </w:p>
    <w:p>
      <w:pPr>
        <w:pStyle w:val="Normal"/>
        <w:spacing w:lineRule="auto" w:line="240" w:before="0" w:after="0"/>
        <w:ind w:firstLine="709"/>
        <w:jc w:val="center"/>
        <w:rPr/>
      </w:pPr>
      <w:r>
        <w:rPr>
          <w:rFonts w:cs="Times New Roman" w:ascii="PT Astra Serif" w:hAnsi="PT Astra Serif"/>
          <w:sz w:val="28"/>
          <w:szCs w:val="28"/>
        </w:rPr>
        <w:t>7. Платёжные реквизиты Сторон</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noVBand="0" w:noHBand="0" w:lastColumn="0" w:firstColumn="0" w:lastRow="0" w:firstRow="0"/>
      </w:tblPr>
      <w:tblGrid>
        <w:gridCol w:w="4819"/>
        <w:gridCol w:w="4819"/>
      </w:tblGrid>
      <w:tr>
        <w:trPr>
          <w:trHeight w:val="575"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bookmarkStart w:id="32" w:name="__DdeLink__3834_2609953041"/>
            <w:r>
              <w:rPr>
                <w:rFonts w:cs="Times New Roman" w:ascii="PT Astra Serif" w:hAnsi="PT Astra Serif"/>
                <w:sz w:val="28"/>
                <w:szCs w:val="28"/>
              </w:rPr>
              <w:t>Минсельхоз Ульяновской области</w:t>
            </w:r>
            <w:bookmarkEnd w:id="32"/>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PT Astra Serif" w:hAnsi="PT Astra Serif"/>
              </w:rPr>
            </w:pPr>
            <w:r>
              <w:rPr>
                <w:rFonts w:cs="Times New Roman" w:ascii="PT Astra Serif" w:hAnsi="PT Astra Serif"/>
                <w:sz w:val="28"/>
                <w:szCs w:val="28"/>
              </w:rPr>
              <w:t>Сокращённое наименование Получателя</w:t>
            </w:r>
          </w:p>
          <w:p>
            <w:pPr>
              <w:pStyle w:val="Normal"/>
              <w:spacing w:lineRule="auto" w:line="240" w:before="0" w:after="0"/>
              <w:jc w:val="center"/>
              <w:rPr>
                <w:rFonts w:ascii="PT Astra Serif" w:hAnsi="PT Astra Serif"/>
              </w:rPr>
            </w:pPr>
            <w:r>
              <w:rPr>
                <w:rFonts w:cs="Times New Roman" w:ascii="Times New Roman" w:hAnsi="Times New Roman"/>
                <w:sz w:val="28"/>
                <w:szCs w:val="28"/>
              </w:rPr>
              <w:t>____________________________</w:t>
            </w:r>
          </w:p>
        </w:tc>
      </w:tr>
      <w:tr>
        <w:trPr>
          <w:trHeight w:val="362"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PT Astra Serif" w:hAnsi="PT Astra Serif"/>
                <w:sz w:val="26"/>
                <w:szCs w:val="26"/>
              </w:rPr>
              <w:t>Министерство агропромышленного комплекса и развития сельских территорий Ульяновской области</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PT Astra Serif" w:hAnsi="PT Astra Serif"/>
                <w:sz w:val="26"/>
                <w:szCs w:val="26"/>
              </w:rPr>
              <w:t>Наименование Получателя</w:t>
            </w:r>
          </w:p>
          <w:p>
            <w:pPr>
              <w:pStyle w:val="Normal"/>
              <w:spacing w:lineRule="auto" w:line="240" w:before="0" w:after="0"/>
              <w:ind w:firstLine="709"/>
              <w:jc w:val="center"/>
              <w:rPr>
                <w:rFonts w:ascii="PT Astra Serif" w:hAnsi="PT Astra Serif" w:cs="Times New Roman"/>
                <w:sz w:val="26"/>
                <w:szCs w:val="26"/>
              </w:rPr>
            </w:pPr>
            <w:r>
              <w:rPr>
                <w:rFonts w:cs="Times New Roman" w:ascii="PT Astra Serif" w:hAnsi="PT Astra Serif"/>
                <w:sz w:val="26"/>
                <w:szCs w:val="26"/>
              </w:rPr>
            </w:r>
          </w:p>
        </w:tc>
      </w:tr>
      <w:tr>
        <w:trPr>
          <w:trHeight w:val="519"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PT Astra Serif" w:hAnsi="PT Astra Serif"/>
                <w:sz w:val="28"/>
                <w:szCs w:val="28"/>
              </w:rPr>
              <w:t xml:space="preserve">ОГРН </w:t>
            </w:r>
            <w:r>
              <w:rPr>
                <w:rFonts w:cs="Times New Roman" w:ascii="PT Astra Serif" w:hAnsi="PT Astra Serif"/>
                <w:sz w:val="24"/>
                <w:szCs w:val="24"/>
              </w:rPr>
              <w:t>1077325000257,</w:t>
            </w:r>
          </w:p>
          <w:p>
            <w:pPr>
              <w:pStyle w:val="Normal"/>
              <w:spacing w:lineRule="auto" w:line="240" w:before="0" w:after="0"/>
              <w:rPr/>
            </w:pPr>
            <w:hyperlink r:id="rId4">
              <w:r>
                <w:rPr>
                  <w:rStyle w:val="Style14"/>
                  <w:rFonts w:cs="Times New Roman" w:ascii="PT Astra Serif" w:hAnsi="PT Astra Serif"/>
                  <w:color w:val="auto"/>
                  <w:sz w:val="28"/>
                  <w:szCs w:val="28"/>
                  <w:u w:val="none"/>
                </w:rPr>
                <w:t>ОКТМО</w:t>
              </w:r>
            </w:hyperlink>
            <w:r>
              <w:rPr>
                <w:rFonts w:cs="Times New Roman" w:ascii="PT Astra Serif" w:hAnsi="PT Astra Serif"/>
                <w:sz w:val="28"/>
                <w:szCs w:val="28"/>
              </w:rPr>
              <w:t xml:space="preserve"> </w:t>
            </w:r>
            <w:r>
              <w:rPr>
                <w:rFonts w:cs="Times New Roman" w:ascii="PT Astra Serif" w:hAnsi="PT Astra Serif"/>
                <w:sz w:val="24"/>
                <w:szCs w:val="24"/>
              </w:rPr>
              <w:t>73701000</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PT Astra Serif" w:hAnsi="PT Astra Serif"/>
                <w:sz w:val="28"/>
                <w:szCs w:val="28"/>
              </w:rPr>
              <w:t xml:space="preserve">ОГРН, </w:t>
            </w:r>
            <w:hyperlink r:id="rId5">
              <w:r>
                <w:rPr>
                  <w:rStyle w:val="Style14"/>
                  <w:rFonts w:cs="Times New Roman" w:ascii="PT Astra Serif" w:hAnsi="PT Astra Serif"/>
                  <w:color w:val="auto"/>
                  <w:sz w:val="28"/>
                  <w:szCs w:val="28"/>
                  <w:u w:val="none"/>
                </w:rPr>
                <w:t>ОКТМО</w:t>
              </w:r>
            </w:hyperlink>
          </w:p>
        </w:tc>
      </w:tr>
      <w:tr>
        <w:trPr>
          <w:trHeight w:val="90"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Место нахождения:</w:t>
            </w:r>
          </w:p>
          <w:p>
            <w:pPr>
              <w:pStyle w:val="Normal"/>
              <w:spacing w:lineRule="auto" w:line="240" w:before="0" w:after="0"/>
              <w:jc w:val="center"/>
              <w:rPr>
                <w:rFonts w:ascii="Times New Roman" w:hAnsi="Times New Roman" w:cs="Times New Roman"/>
                <w:sz w:val="24"/>
                <w:szCs w:val="24"/>
              </w:rPr>
            </w:pPr>
            <w:r>
              <w:rPr>
                <w:rFonts w:cs="Times New Roman" w:ascii="PT Astra Serif" w:hAnsi="PT Astra Serif"/>
                <w:sz w:val="24"/>
                <w:szCs w:val="24"/>
              </w:rPr>
              <w:t>432011, г. Ульяновск, ул. Радищева, д. 5</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PT Astra Serif" w:hAnsi="PT Astra Serif"/>
                <w:sz w:val="28"/>
                <w:szCs w:val="28"/>
              </w:rPr>
              <w:t>Место нахождения:</w:t>
            </w:r>
          </w:p>
        </w:tc>
      </w:tr>
      <w:tr>
        <w:trPr>
          <w:trHeight w:val="295"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 xml:space="preserve">ИНН </w:t>
            </w:r>
            <w:r>
              <w:rPr>
                <w:rFonts w:cs="Times New Roman" w:ascii="PT Astra Serif" w:hAnsi="PT Astra Serif"/>
                <w:sz w:val="24"/>
                <w:szCs w:val="24"/>
              </w:rPr>
              <w:t>7325067064</w:t>
            </w:r>
            <w:r>
              <w:rPr>
                <w:rFonts w:cs="Times New Roman" w:ascii="PT Astra Serif" w:hAnsi="PT Astra Serif"/>
                <w:sz w:val="28"/>
                <w:szCs w:val="28"/>
              </w:rPr>
              <w:t xml:space="preserve"> КПП </w:t>
            </w:r>
            <w:r>
              <w:rPr>
                <w:rFonts w:cs="Times New Roman" w:ascii="PT Astra Serif" w:hAnsi="PT Astra Serif"/>
                <w:sz w:val="24"/>
                <w:szCs w:val="24"/>
              </w:rPr>
              <w:t>732501001</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ИНН/КПП</w:t>
            </w:r>
          </w:p>
        </w:tc>
      </w:tr>
      <w:tr>
        <w:trPr>
          <w:trHeight w:val="2254"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Платёжные реквизиты:</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Отделение Ульяновск г. Ульяновск</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БИК 047308001</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0"/>
                <w:szCs w:val="20"/>
              </w:rPr>
              <w:t xml:space="preserve">УФК по Ульяновской области (Министерство финансов Ульяновской области, Министерство агропромышленного комплекса и развития сельских территорий Ульяновской области, </w:t>
            </w:r>
          </w:p>
          <w:p>
            <w:pPr>
              <w:pStyle w:val="Normal"/>
              <w:spacing w:lineRule="auto" w:line="240" w:before="0" w:after="0"/>
              <w:rPr>
                <w:rFonts w:ascii="Times New Roman" w:hAnsi="Times New Roman" w:cs="Times New Roman"/>
                <w:sz w:val="24"/>
                <w:szCs w:val="24"/>
              </w:rPr>
            </w:pPr>
            <w:r>
              <w:rPr>
                <w:rFonts w:cs="Times New Roman" w:ascii="PT Astra Serif" w:hAnsi="PT Astra Serif"/>
                <w:sz w:val="24"/>
                <w:szCs w:val="24"/>
              </w:rPr>
              <w:t>л/с 03287132963</w:t>
            </w:r>
          </w:p>
          <w:p>
            <w:pPr>
              <w:pStyle w:val="Normal"/>
              <w:spacing w:lineRule="auto" w:line="240" w:before="0" w:after="0"/>
              <w:rPr>
                <w:rFonts w:ascii="Times New Roman" w:hAnsi="Times New Roman" w:cs="Times New Roman"/>
                <w:sz w:val="28"/>
                <w:szCs w:val="28"/>
              </w:rPr>
            </w:pPr>
            <w:r>
              <w:rPr>
                <w:rFonts w:cs="Times New Roman" w:ascii="PT Astra Serif" w:hAnsi="PT Astra Serif"/>
                <w:sz w:val="24"/>
                <w:szCs w:val="24"/>
              </w:rPr>
              <w:t>р/с 40201810500000100002)</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Платёжные реквизиты:</w:t>
            </w:r>
          </w:p>
          <w:p>
            <w:pPr>
              <w:pStyle w:val="Normal"/>
              <w:spacing w:lineRule="auto" w:line="240" w:before="0" w:after="0"/>
              <w:rPr>
                <w:rFonts w:ascii="Times New Roman" w:hAnsi="Times New Roman" w:cs="Times New Roman"/>
                <w:sz w:val="28"/>
                <w:szCs w:val="28"/>
              </w:rPr>
            </w:pPr>
            <w:r>
              <w:rPr>
                <w:rFonts w:cs="Times New Roman" w:ascii="PT Astra Serif" w:hAnsi="PT Astra Serif"/>
                <w:sz w:val="28"/>
                <w:szCs w:val="28"/>
              </w:rPr>
              <w:t>Наименование учреждения Банка России, БИК, расчётный счёт</w:t>
            </w:r>
          </w:p>
        </w:tc>
      </w:tr>
    </w:tbl>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PT Astra Serif" w:hAnsi="PT Astra Serif"/>
          <w:sz w:val="28"/>
          <w:szCs w:val="28"/>
        </w:rPr>
        <w:t>8. Подписи Сторон</w:t>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noVBand="0" w:noHBand="0" w:lastColumn="0" w:firstColumn="0" w:lastRow="0" w:firstRow="0"/>
      </w:tblPr>
      <w:tblGrid>
        <w:gridCol w:w="4819"/>
        <w:gridCol w:w="4819"/>
      </w:tblGrid>
      <w:tr>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PT Astra Serif" w:hAnsi="PT Astra Serif"/>
                <w:sz w:val="26"/>
                <w:szCs w:val="26"/>
              </w:rPr>
              <w:t>Минсельхоз Ульяновской области</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PT Astra Serif" w:hAnsi="PT Astra Serif"/>
                <w:sz w:val="26"/>
                <w:szCs w:val="26"/>
              </w:rPr>
              <w:t>Сокращённое наименование Получателя</w:t>
            </w:r>
          </w:p>
          <w:p>
            <w:pPr>
              <w:pStyle w:val="Normal"/>
              <w:spacing w:lineRule="auto" w:line="240" w:before="0" w:after="0"/>
              <w:jc w:val="center"/>
              <w:rPr/>
            </w:pPr>
            <w:r>
              <w:rPr>
                <w:rFonts w:cs="Times New Roman" w:ascii="PT Astra Serif" w:hAnsi="PT Astra Serif"/>
                <w:sz w:val="26"/>
                <w:szCs w:val="26"/>
              </w:rPr>
              <w:t>_________________________________</w:t>
            </w:r>
          </w:p>
        </w:tc>
      </w:tr>
      <w:tr>
        <w:trPr>
          <w:trHeight w:val="95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 xml:space="preserve">Заместитель Министра агропромышленного комплекса </w:t>
              <w:br/>
              <w:t>и развития сельских территорий Ульяновской области</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709"/>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rPr>
                <w:rFonts w:ascii="PT Astra Serif" w:hAnsi="PT Astra Serif" w:cs="Times New Roman"/>
                <w:sz w:val="24"/>
                <w:szCs w:val="24"/>
              </w:rPr>
            </w:pPr>
            <w:r>
              <w:rPr>
                <w:rFonts w:cs="Times New Roman" w:ascii="PT Astra Serif" w:hAnsi="PT Astra Serif"/>
                <w:sz w:val="24"/>
                <w:szCs w:val="24"/>
              </w:rPr>
            </w:r>
          </w:p>
        </w:tc>
      </w:tr>
      <w:tr>
        <w:trPr>
          <w:trHeight w:val="800"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________________            М.С.Еварестова</w:t>
            </w:r>
          </w:p>
          <w:p>
            <w:pPr>
              <w:pStyle w:val="Normal"/>
              <w:spacing w:lineRule="auto" w:line="240" w:before="0" w:after="0"/>
              <w:rPr>
                <w:rFonts w:ascii="Times New Roman" w:hAnsi="Times New Roman" w:cs="Times New Roman"/>
                <w:sz w:val="20"/>
                <w:szCs w:val="20"/>
              </w:rPr>
            </w:pPr>
            <w:r>
              <w:rPr>
                <w:rFonts w:cs="Times New Roman" w:ascii="PT Astra Serif" w:hAnsi="PT Astra Serif"/>
                <w:sz w:val="20"/>
                <w:szCs w:val="20"/>
              </w:rPr>
              <w:t xml:space="preserve">          </w:t>
            </w:r>
            <w:r>
              <w:rPr>
                <w:rFonts w:cs="Times New Roman" w:ascii="PT Astra Serif" w:hAnsi="PT Astra Serif"/>
                <w:sz w:val="20"/>
                <w:szCs w:val="20"/>
              </w:rPr>
              <w:t>(подпись)</w:t>
            </w:r>
          </w:p>
          <w:p>
            <w:pPr>
              <w:pStyle w:val="Normal"/>
              <w:spacing w:lineRule="auto" w:line="240" w:before="0" w:after="0"/>
              <w:rPr>
                <w:rFonts w:ascii="Times New Roman" w:hAnsi="Times New Roman"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м.п.</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PT Astra Serif" w:hAnsi="PT Astra Serif"/>
                <w:sz w:val="28"/>
                <w:szCs w:val="28"/>
              </w:rPr>
              <w:t>____________     __________________</w:t>
            </w:r>
          </w:p>
          <w:p>
            <w:pPr>
              <w:pStyle w:val="Normal"/>
              <w:spacing w:lineRule="auto" w:line="240" w:before="0" w:after="0"/>
              <w:rPr/>
            </w:pPr>
            <w:r>
              <w:rPr>
                <w:rFonts w:cs="Times New Roman" w:ascii="PT Astra Serif" w:hAnsi="PT Astra Serif"/>
                <w:sz w:val="20"/>
                <w:szCs w:val="20"/>
              </w:rPr>
              <w:t xml:space="preserve">            </w:t>
            </w:r>
            <w:r>
              <w:rPr>
                <w:rFonts w:cs="Times New Roman" w:ascii="PT Astra Serif" w:hAnsi="PT Astra Serif"/>
                <w:sz w:val="20"/>
                <w:szCs w:val="20"/>
              </w:rPr>
              <w:t>(подпись)                                (Ф.И.О.)</w:t>
            </w:r>
          </w:p>
          <w:p>
            <w:pPr>
              <w:pStyle w:val="Normal"/>
              <w:spacing w:lineRule="auto" w:line="240" w:before="0" w:after="0"/>
              <w:ind w:firstLine="709"/>
              <w:jc w:val="center"/>
              <w:rPr/>
            </w:pPr>
            <w:r>
              <w:rPr>
                <w:rFonts w:cs="Times New Roman" w:ascii="PT Astra Serif" w:hAnsi="PT Astra Serif"/>
                <w:sz w:val="28"/>
                <w:szCs w:val="28"/>
              </w:rPr>
              <w:t xml:space="preserve">                       </w:t>
            </w:r>
            <w:r>
              <w:rPr>
                <w:rFonts w:cs="Times New Roman" w:ascii="PT Astra Serif" w:hAnsi="PT Astra Serif"/>
                <w:sz w:val="28"/>
                <w:szCs w:val="28"/>
              </w:rPr>
              <w:t>м.п.</w:t>
            </w:r>
          </w:p>
        </w:tc>
      </w:tr>
    </w:tbl>
    <w:p>
      <w:pPr>
        <w:pStyle w:val="Normal"/>
        <w:spacing w:lineRule="auto" w:line="240" w:before="0" w:after="0"/>
        <w:rPr/>
      </w:pPr>
      <w:r>
        <w:rPr/>
      </w:r>
    </w:p>
    <w:sectPr>
      <w:headerReference w:type="default" r:id="rId6"/>
      <w:type w:val="nextPage"/>
      <w:pgSz w:w="11906" w:h="16838"/>
      <w:pgMar w:left="1701" w:right="567" w:header="0" w:top="1134" w:footer="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PT Astra Serif">
    <w:charset w:val="01"/>
    <w:family w:val="swiss"/>
    <w:pitch w:val="default"/>
  </w:font>
  <w:font w:name="PT Sans">
    <w:charset w:val="01"/>
    <w:family w:val="swiss"/>
    <w:pitch w:val="default"/>
  </w:font>
  <w:font w:name="Courier New">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11803054"/>
    </w:sdtPr>
    <w:sdtContent>
      <w:p>
        <w:pPr>
          <w:pStyle w:val="Style26"/>
          <w:jc w:val="center"/>
          <w:rPr/>
        </w:pPr>
        <w:r>
          <w:rPr/>
        </w:r>
      </w:p>
      <w:p>
        <w:pPr>
          <w:pStyle w:val="Style26"/>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13</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5c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9f43a3"/>
    <w:rPr>
      <w:color w:val="0000FF" w:themeColor="hyperlink"/>
      <w:u w:val="single"/>
    </w:rPr>
  </w:style>
  <w:style w:type="character" w:styleId="Style15" w:customStyle="1">
    <w:name w:val="Текст сноски Знак"/>
    <w:basedOn w:val="DefaultParagraphFont"/>
    <w:link w:val="a6"/>
    <w:uiPriority w:val="99"/>
    <w:qFormat/>
    <w:rsid w:val="003f6090"/>
    <w:rPr>
      <w:rFonts w:ascii="Calibri" w:hAnsi="Calibri"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uiPriority w:val="99"/>
    <w:semiHidden/>
    <w:unhideWhenUsed/>
    <w:qFormat/>
    <w:rsid w:val="003f6090"/>
    <w:rPr>
      <w:vertAlign w:val="superscript"/>
    </w:rPr>
  </w:style>
  <w:style w:type="character" w:styleId="Linenumber">
    <w:name w:val="line number"/>
    <w:basedOn w:val="DefaultParagraphFont"/>
    <w:uiPriority w:val="99"/>
    <w:semiHidden/>
    <w:unhideWhenUsed/>
    <w:qFormat/>
    <w:rsid w:val="00b01c4b"/>
    <w:rPr/>
  </w:style>
  <w:style w:type="character" w:styleId="Style17" w:customStyle="1">
    <w:name w:val="Верхний колонтитул Знак"/>
    <w:basedOn w:val="DefaultParagraphFont"/>
    <w:link w:val="aa"/>
    <w:uiPriority w:val="99"/>
    <w:qFormat/>
    <w:rsid w:val="00061dd0"/>
    <w:rPr/>
  </w:style>
  <w:style w:type="character" w:styleId="Style18" w:customStyle="1">
    <w:name w:val="Нижний колонтитул Знак"/>
    <w:basedOn w:val="DefaultParagraphFont"/>
    <w:link w:val="ac"/>
    <w:uiPriority w:val="99"/>
    <w:qFormat/>
    <w:rsid w:val="00061dd0"/>
    <w:rPr/>
  </w:style>
  <w:style w:type="character" w:styleId="Style19" w:customStyle="1">
    <w:name w:val="Текст выноски Знак"/>
    <w:basedOn w:val="DefaultParagraphFont"/>
    <w:link w:val="af"/>
    <w:uiPriority w:val="99"/>
    <w:semiHidden/>
    <w:qFormat/>
    <w:rsid w:val="004b1a16"/>
    <w:rPr>
      <w:rFonts w:ascii="Tahoma" w:hAnsi="Tahoma" w:cs="Tahoma"/>
      <w:sz w:val="16"/>
      <w:szCs w:val="16"/>
    </w:rPr>
  </w:style>
  <w:style w:type="character" w:styleId="ListLabel1">
    <w:name w:val="ListLabel 1"/>
    <w:qFormat/>
    <w:rPr>
      <w:rFonts w:ascii="Times New Roman" w:hAnsi="Times New Roman" w:cs="Times New Roman"/>
      <w:color w:val="auto"/>
      <w:sz w:val="28"/>
      <w:szCs w:val="28"/>
      <w:u w:val="none"/>
    </w:rPr>
  </w:style>
  <w:style w:type="character" w:styleId="ListLabel2">
    <w:name w:val="ListLabel 2"/>
    <w:qFormat/>
    <w:rPr>
      <w:rFonts w:ascii="Times New Roman" w:hAnsi="Times New Roman" w:cs="Times New Roman"/>
      <w:color w:val="auto"/>
      <w:sz w:val="28"/>
      <w:szCs w:val="28"/>
      <w:u w:val="none"/>
    </w:rPr>
  </w:style>
  <w:style w:type="character" w:styleId="ListLabel3">
    <w:name w:val="ListLabel 3"/>
    <w:qFormat/>
    <w:rPr>
      <w:rFonts w:ascii="Times New Roman" w:hAnsi="Times New Roman" w:cs="Times New Roman"/>
      <w:color w:val="auto"/>
      <w:sz w:val="28"/>
      <w:szCs w:val="28"/>
      <w:u w:val="none"/>
    </w:rPr>
  </w:style>
  <w:style w:type="character" w:styleId="ListLabel4">
    <w:name w:val="ListLabel 4"/>
    <w:qFormat/>
    <w:rPr>
      <w:rFonts w:ascii="PT Astra Serif" w:hAnsi="PT Astra Serif" w:cs="Times New Roman"/>
      <w:color w:val="auto"/>
      <w:sz w:val="28"/>
      <w:szCs w:val="28"/>
      <w:u w:val="none"/>
    </w:rPr>
  </w:style>
  <w:style w:type="character" w:styleId="ListLabel5">
    <w:name w:val="ListLabel 5"/>
    <w:qFormat/>
    <w:rPr>
      <w:rFonts w:ascii="PT Astra Serif" w:hAnsi="PT Astra Serif" w:cs="Times New Roman"/>
      <w:color w:val="auto"/>
      <w:sz w:val="28"/>
      <w:szCs w:val="28"/>
      <w:u w:val="none"/>
    </w:rPr>
  </w:style>
  <w:style w:type="character" w:styleId="ListLabel6">
    <w:name w:val="ListLabel 6"/>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7">
    <w:name w:val="ListLabel 7"/>
    <w:qFormat/>
    <w:rPr>
      <w:rFonts w:ascii="PT Astra Serif" w:hAnsi="PT Astra Serif" w:cs="Times New Roman"/>
      <w:color w:val="auto"/>
      <w:sz w:val="28"/>
      <w:szCs w:val="28"/>
      <w:u w:val="none"/>
    </w:rPr>
  </w:style>
  <w:style w:type="character" w:styleId="ListLabel8">
    <w:name w:val="ListLabel 8"/>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9">
    <w:name w:val="ListLabel 9"/>
    <w:qFormat/>
    <w:rPr>
      <w:rFonts w:ascii="PT Astra Serif" w:hAnsi="PT Astra Serif" w:cs="Times New Roman"/>
      <w:color w:val="auto"/>
      <w:sz w:val="28"/>
      <w:szCs w:val="28"/>
      <w:u w:val="none"/>
    </w:rPr>
  </w:style>
  <w:style w:type="character" w:styleId="ListLabel10">
    <w:name w:val="ListLabel 10"/>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11">
    <w:name w:val="ListLabel 11"/>
    <w:qFormat/>
    <w:rPr>
      <w:rFonts w:ascii="PT Astra Serif" w:hAnsi="PT Astra Serif" w:cs="Times New Roman"/>
      <w:color w:val="auto"/>
      <w:sz w:val="28"/>
      <w:szCs w:val="28"/>
      <w:u w:val="none"/>
    </w:rPr>
  </w:style>
  <w:style w:type="character" w:styleId="ListLabel12">
    <w:name w:val="ListLabel 12"/>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13">
    <w:name w:val="ListLabel 13"/>
    <w:qFormat/>
    <w:rPr>
      <w:rFonts w:ascii="PT Astra Serif" w:hAnsi="PT Astra Serif" w:cs="Times New Roman"/>
      <w:color w:val="auto"/>
      <w:sz w:val="28"/>
      <w:szCs w:val="28"/>
      <w:u w:val="none"/>
    </w:rPr>
  </w:style>
  <w:style w:type="character" w:styleId="ListLabel14">
    <w:name w:val="ListLabel 14"/>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15">
    <w:name w:val="ListLabel 15"/>
    <w:qFormat/>
    <w:rPr>
      <w:rFonts w:ascii="PT Astra Serif" w:hAnsi="PT Astra Serif" w:cs="Times New Roman"/>
      <w:color w:val="auto"/>
      <w:sz w:val="28"/>
      <w:szCs w:val="28"/>
      <w:u w:val="none"/>
    </w:rPr>
  </w:style>
  <w:style w:type="character" w:styleId="ListLabel16">
    <w:name w:val="ListLabel 16"/>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17">
    <w:name w:val="ListLabel 17"/>
    <w:qFormat/>
    <w:rPr>
      <w:rFonts w:ascii="PT Astra Serif" w:hAnsi="PT Astra Serif" w:cs="Times New Roman"/>
      <w:color w:val="auto"/>
      <w:sz w:val="28"/>
      <w:szCs w:val="28"/>
      <w:u w:val="none"/>
    </w:rPr>
  </w:style>
  <w:style w:type="character" w:styleId="ListLabel18">
    <w:name w:val="ListLabel 18"/>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19">
    <w:name w:val="ListLabel 19"/>
    <w:qFormat/>
    <w:rPr>
      <w:rFonts w:ascii="PT Astra Serif" w:hAnsi="PT Astra Serif" w:cs="Times New Roman"/>
      <w:color w:val="auto"/>
      <w:sz w:val="28"/>
      <w:szCs w:val="28"/>
      <w:u w:val="none"/>
    </w:rPr>
  </w:style>
  <w:style w:type="character" w:styleId="ListLabel20">
    <w:name w:val="ListLabel 20"/>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21">
    <w:name w:val="ListLabel 21"/>
    <w:qFormat/>
    <w:rPr>
      <w:rFonts w:ascii="PT Astra Serif" w:hAnsi="PT Astra Serif" w:cs="Times New Roman"/>
      <w:color w:val="auto"/>
      <w:sz w:val="28"/>
      <w:szCs w:val="28"/>
      <w:u w:val="none"/>
    </w:rPr>
  </w:style>
  <w:style w:type="character" w:styleId="ListLabel22">
    <w:name w:val="ListLabel 22"/>
    <w:qFormat/>
    <w:rPr>
      <w:rFonts w:ascii="PT Astra Serif" w:hAnsi="PT Astra Serif" w:eastAsia="Calibri" w:cs="Times New Roman" w:eastAsiaTheme="minorHAnsi"/>
      <w:b w:val="false"/>
      <w:bCs w:val="false"/>
      <w:color w:val="auto"/>
      <w:kern w:val="0"/>
      <w:sz w:val="28"/>
      <w:szCs w:val="28"/>
      <w:u w:val="none"/>
      <w:lang w:val="ru-RU" w:eastAsia="en-US" w:bidi="ar-SA"/>
    </w:rPr>
  </w:style>
  <w:style w:type="character" w:styleId="ListLabel23">
    <w:name w:val="ListLabel 23"/>
    <w:qFormat/>
    <w:rPr>
      <w:rFonts w:ascii="PT Astra Serif" w:hAnsi="PT Astra Serif" w:cs="Times New Roman"/>
      <w:color w:val="auto"/>
      <w:sz w:val="28"/>
      <w:szCs w:val="28"/>
      <w:u w:val="none"/>
    </w:rPr>
  </w:style>
  <w:style w:type="paragraph" w:styleId="Style20">
    <w:name w:val="Заголовок"/>
    <w:basedOn w:val="Normal"/>
    <w:next w:val="Style21"/>
    <w:qFormat/>
    <w:pPr>
      <w:keepNext w:val="true"/>
      <w:spacing w:before="240" w:after="120"/>
    </w:pPr>
    <w:rPr>
      <w:rFonts w:ascii="PT Sans" w:hAnsi="PT Sans"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Sans" w:hAnsi="PT Sans" w:cs="Noto Sans Devanagari"/>
    </w:rPr>
  </w:style>
  <w:style w:type="paragraph" w:styleId="Style23">
    <w:name w:val="Caption"/>
    <w:basedOn w:val="Normal"/>
    <w:qFormat/>
    <w:pPr>
      <w:suppressLineNumbers/>
      <w:spacing w:before="120" w:after="120"/>
    </w:pPr>
    <w:rPr>
      <w:rFonts w:ascii="PT Sans" w:hAnsi="PT Sans" w:cs="Noto Sans Devanagari"/>
      <w:i/>
      <w:iCs/>
      <w:sz w:val="24"/>
      <w:szCs w:val="24"/>
    </w:rPr>
  </w:style>
  <w:style w:type="paragraph" w:styleId="Style24">
    <w:name w:val="Указатель"/>
    <w:basedOn w:val="Normal"/>
    <w:qFormat/>
    <w:pPr>
      <w:suppressLineNumbers/>
    </w:pPr>
    <w:rPr>
      <w:rFonts w:ascii="PT Sans" w:hAnsi="PT Sans" w:cs="Noto Sans Devanagari"/>
    </w:rPr>
  </w:style>
  <w:style w:type="paragraph" w:styleId="ConsPlusNormal" w:customStyle="1">
    <w:name w:val="ConsPlusNormal"/>
    <w:qFormat/>
    <w:rsid w:val="00740aad"/>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740aa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740aad"/>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740aa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740aa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740aad"/>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740aad"/>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740aad"/>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9f43a3"/>
    <w:pPr>
      <w:spacing w:before="0" w:after="200"/>
      <w:ind w:left="720" w:hanging="0"/>
      <w:contextualSpacing/>
    </w:pPr>
    <w:rPr/>
  </w:style>
  <w:style w:type="paragraph" w:styleId="Style25">
    <w:name w:val="Footnote Text"/>
    <w:basedOn w:val="Normal"/>
    <w:link w:val="a7"/>
    <w:uiPriority w:val="99"/>
    <w:unhideWhenUsed/>
    <w:rsid w:val="003f6090"/>
    <w:pPr>
      <w:spacing w:lineRule="auto" w:line="240" w:before="0" w:after="0"/>
    </w:pPr>
    <w:rPr>
      <w:rFonts w:ascii="Calibri" w:hAnsi="Calibri" w:eastAsia="Times New Roman" w:cs="Times New Roman"/>
      <w:sz w:val="20"/>
      <w:szCs w:val="20"/>
      <w:lang w:eastAsia="ru-RU"/>
    </w:rPr>
  </w:style>
  <w:style w:type="paragraph" w:styleId="Style26">
    <w:name w:val="Header"/>
    <w:basedOn w:val="Normal"/>
    <w:link w:val="ab"/>
    <w:uiPriority w:val="99"/>
    <w:unhideWhenUsed/>
    <w:rsid w:val="00061dd0"/>
    <w:pPr>
      <w:tabs>
        <w:tab w:val="center" w:pos="4677" w:leader="none"/>
        <w:tab w:val="right" w:pos="9355" w:leader="none"/>
      </w:tabs>
      <w:spacing w:lineRule="auto" w:line="240" w:before="0" w:after="0"/>
    </w:pPr>
    <w:rPr/>
  </w:style>
  <w:style w:type="paragraph" w:styleId="Style27">
    <w:name w:val="Footer"/>
    <w:basedOn w:val="Normal"/>
    <w:link w:val="ad"/>
    <w:uiPriority w:val="99"/>
    <w:unhideWhenUsed/>
    <w:rsid w:val="00061dd0"/>
    <w:pPr>
      <w:tabs>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6d5a2f"/>
    <w:pPr/>
    <w:rPr>
      <w:rFonts w:ascii="Times New Roman" w:hAnsi="Times New Roman" w:cs="Times New Roman"/>
      <w:sz w:val="24"/>
      <w:szCs w:val="24"/>
    </w:rPr>
  </w:style>
  <w:style w:type="paragraph" w:styleId="BalloonText">
    <w:name w:val="Balloon Text"/>
    <w:basedOn w:val="Normal"/>
    <w:link w:val="af0"/>
    <w:uiPriority w:val="99"/>
    <w:semiHidden/>
    <w:unhideWhenUsed/>
    <w:qFormat/>
    <w:rsid w:val="004b1a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237ef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7945F2112FD7CB724D3EACA5809BBA607DA93808D74B42641467ACF2FF571ED0F8B076339EzEt2M" TargetMode="External"/><Relationship Id="rId3" Type="http://schemas.openxmlformats.org/officeDocument/2006/relationships/hyperlink" Target="consultantplus://offline/ref=957945F2112FD7CB724D3EACA5809BBA607DA93808D74B42641467ACF2zFtFM" TargetMode="External"/><Relationship Id="rId4" Type="http://schemas.openxmlformats.org/officeDocument/2006/relationships/hyperlink" Target="consultantplus://offline/ref=957945F2112FD7CB724D3EACA5809BBA6379AD3A0CD54B42641467ACF2zFtFM" TargetMode="External"/><Relationship Id="rId5" Type="http://schemas.openxmlformats.org/officeDocument/2006/relationships/hyperlink" Target="consultantplus://offline/ref=957945F2112FD7CB724D3EACA5809BBA6379AD3A0CD54B42641467ACF2zFtF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DF7D-D71E-48F1-B563-0E9845E3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Application>LibreOffice/6.0.5.2$Linux_X86_64 LibreOffice_project/00m0$Build-2</Application>
  <Pages>13</Pages>
  <Words>3659</Words>
  <Characters>28741</Characters>
  <CharactersWithSpaces>32639</CharactersWithSpaces>
  <Paragraphs>174</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2019-05-30T13:56:00Z</dcterms:created>
  <dc:creator>u62</dc:creator>
  <dc:description/>
  <dc:language>ru-RU</dc:language>
  <cp:lastModifiedBy/>
  <cp:lastPrinted>2019-08-14T11:37:43Z</cp:lastPrinted>
  <dcterms:modified xsi:type="dcterms:W3CDTF">2019-08-14T11:35:49Z</dcterms:modified>
  <cp:revision>447</cp:revision>
  <dc:subject/>
  <dc:title>Приказ Минфина Ульяновской области от 25.09.2017 N 51-пр(ред. от 16.07.2018)"Об утверждении Типовой формы соглашения (договора) о предоставлении из областного бюджета Ульяновской области субсидии некоммерческим организациям, не являющимся государственными учреждениями"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