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4D" w:rsidRPr="00A155C9" w:rsidRDefault="00BD224D" w:rsidP="00BD224D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D224D" w:rsidRPr="00A155C9" w:rsidRDefault="00BD224D" w:rsidP="00BD224D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BD224D" w:rsidRPr="00A155C9" w:rsidRDefault="00BD224D" w:rsidP="00BD224D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D224D" w:rsidRPr="00A155C9" w:rsidRDefault="00BD224D" w:rsidP="00BD224D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BD224D" w:rsidRPr="00A155C9" w:rsidRDefault="00BD224D" w:rsidP="00BD224D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BD224D" w:rsidRPr="00A155C9" w:rsidRDefault="00BD224D" w:rsidP="00BD224D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D224D" w:rsidRPr="00A155C9" w:rsidRDefault="00BD224D" w:rsidP="00BD22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18.07.2018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BD224D" w:rsidRPr="0024418B" w:rsidRDefault="00BD224D" w:rsidP="00BD224D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BD224D" w:rsidRDefault="00BD224D" w:rsidP="00BD2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24D" w:rsidRPr="0024418B" w:rsidRDefault="00BD224D" w:rsidP="00BD2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24D" w:rsidRPr="0024418B" w:rsidRDefault="00BD224D" w:rsidP="00BD22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224D" w:rsidRPr="00A155C9" w:rsidRDefault="00BD224D" w:rsidP="00BD2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C9">
        <w:rPr>
          <w:rFonts w:ascii="Times New Roman" w:hAnsi="Times New Roman" w:cs="Times New Roman"/>
          <w:b/>
          <w:sz w:val="28"/>
          <w:szCs w:val="28"/>
        </w:rPr>
        <w:t>СТАВКИ СУБСИДИ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BD224D" w:rsidRPr="00483681" w:rsidRDefault="00BD224D" w:rsidP="00BD2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81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проведением мероприятий, направленных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83681">
        <w:rPr>
          <w:rFonts w:ascii="Times New Roman" w:hAnsi="Times New Roman" w:cs="Times New Roman"/>
          <w:b/>
          <w:sz w:val="28"/>
          <w:szCs w:val="28"/>
        </w:rPr>
        <w:t>на развитие мелиорации земель сельскохозяйственного назначения</w:t>
      </w:r>
    </w:p>
    <w:p w:rsidR="00BD224D" w:rsidRDefault="00BD224D" w:rsidP="00BD2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4D" w:rsidRDefault="00BD224D" w:rsidP="00BD2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24D" w:rsidRDefault="00BD224D" w:rsidP="00BD224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В 2018 году</w:t>
      </w:r>
      <w:r w:rsidRPr="00483681">
        <w:rPr>
          <w:szCs w:val="28"/>
        </w:rPr>
        <w:t xml:space="preserve"> </w:t>
      </w:r>
      <w:r>
        <w:rPr>
          <w:szCs w:val="28"/>
        </w:rPr>
        <w:t xml:space="preserve">установлены следующие ставки </w:t>
      </w:r>
      <w:r w:rsidRPr="00D32DE6">
        <w:rPr>
          <w:szCs w:val="28"/>
        </w:rPr>
        <w:t>субсиди</w:t>
      </w:r>
      <w:r>
        <w:rPr>
          <w:szCs w:val="28"/>
        </w:rPr>
        <w:t>й</w:t>
      </w:r>
      <w:r w:rsidRPr="00D32DE6">
        <w:rPr>
          <w:szCs w:val="28"/>
        </w:rPr>
        <w:t xml:space="preserve"> из областного бюджета Ульяновской области</w:t>
      </w:r>
      <w:r>
        <w:rPr>
          <w:szCs w:val="28"/>
        </w:rPr>
        <w:t>,</w:t>
      </w:r>
      <w:r w:rsidRPr="00483681">
        <w:rPr>
          <w:szCs w:val="28"/>
        </w:rPr>
        <w:t xml:space="preserve"> </w:t>
      </w:r>
      <w:r>
        <w:rPr>
          <w:szCs w:val="28"/>
        </w:rPr>
        <w:t xml:space="preserve">предоставляемых сельскохозяйственным товаропроизводителям в целях возмещения части их затрат, связанных </w:t>
      </w:r>
      <w:r>
        <w:rPr>
          <w:szCs w:val="28"/>
        </w:rPr>
        <w:br/>
        <w:t xml:space="preserve">с проведением мероприятий, направленных на развитие мелиорации земель сельскохозяйственного назначения: </w:t>
      </w:r>
    </w:p>
    <w:p w:rsidR="00BD224D" w:rsidRDefault="00BD224D" w:rsidP="00BD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830E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связанных с проведением </w:t>
      </w:r>
      <w:r w:rsidRPr="00F87A20">
        <w:rPr>
          <w:rFonts w:ascii="Times New Roman" w:hAnsi="Times New Roman" w:cs="Times New Roman"/>
          <w:sz w:val="28"/>
          <w:szCs w:val="28"/>
        </w:rPr>
        <w:t xml:space="preserve">гидромелиоративных мероприятий </w:t>
      </w:r>
      <w:r>
        <w:rPr>
          <w:rFonts w:ascii="Times New Roman" w:hAnsi="Times New Roman" w:cs="Times New Roman"/>
          <w:sz w:val="28"/>
          <w:szCs w:val="28"/>
        </w:rPr>
        <w:t>– строительство, реконструкция и техниче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ское перевооружение оросительных и осушительных систем общего </w:t>
      </w:r>
      <w:r>
        <w:rPr>
          <w:rFonts w:ascii="Times New Roman" w:hAnsi="Times New Roman" w:cs="Times New Roman"/>
          <w:sz w:val="28"/>
          <w:szCs w:val="28"/>
        </w:rPr>
        <w:br/>
        <w:t>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включённых в сводный сметный расчёт стоимости строительства, реконструкции и технического перевооружения (в том числе приобретённых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лизинг) за исключением затрат, связанных с проведением проектных </w:t>
      </w:r>
      <w:r>
        <w:rPr>
          <w:rFonts w:ascii="Times New Roman" w:hAnsi="Times New Roman" w:cs="Times New Roman"/>
          <w:sz w:val="28"/>
          <w:szCs w:val="28"/>
        </w:rPr>
        <w:br/>
        <w:t>и изыскательских работ и (или</w:t>
      </w:r>
      <w:r w:rsidRPr="004B0AA8">
        <w:rPr>
          <w:rFonts w:ascii="Times New Roman" w:hAnsi="Times New Roman" w:cs="Times New Roman"/>
          <w:sz w:val="28"/>
          <w:szCs w:val="28"/>
        </w:rPr>
        <w:t xml:space="preserve">) подготовкой проектной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B0AA8">
        <w:rPr>
          <w:rFonts w:ascii="Times New Roman" w:hAnsi="Times New Roman" w:cs="Times New Roman"/>
          <w:sz w:val="28"/>
          <w:szCs w:val="28"/>
        </w:rPr>
        <w:t>в отношении указанных объектов, ставки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0AA8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4B0AA8">
        <w:rPr>
          <w:rFonts w:ascii="Times New Roman" w:hAnsi="Times New Roman" w:cs="Times New Roman"/>
          <w:sz w:val="28"/>
          <w:szCs w:val="28"/>
        </w:rPr>
        <w:t xml:space="preserve"> исходя из предельного размера стоимости работ на 1 гектар площади мелиорируемых земель, установленного</w:t>
      </w:r>
      <w:r w:rsidRPr="00830EC1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30E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0EC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830EC1">
        <w:rPr>
          <w:rFonts w:ascii="Times New Roman" w:hAnsi="Times New Roman" w:cs="Times New Roman"/>
          <w:sz w:val="28"/>
          <w:szCs w:val="28"/>
        </w:rPr>
        <w:t>8 «Об утверждении предельного размера стоимости работ на 1 гектар</w:t>
      </w:r>
      <w:proofErr w:type="gramEnd"/>
      <w:r w:rsidRPr="00830EC1">
        <w:rPr>
          <w:rFonts w:ascii="Times New Roman" w:hAnsi="Times New Roman" w:cs="Times New Roman"/>
          <w:sz w:val="28"/>
          <w:szCs w:val="28"/>
        </w:rPr>
        <w:t xml:space="preserve"> площади мелиорируемых земель», </w:t>
      </w:r>
      <w:r>
        <w:rPr>
          <w:rFonts w:ascii="Times New Roman" w:hAnsi="Times New Roman" w:cs="Times New Roman"/>
          <w:sz w:val="28"/>
          <w:szCs w:val="28"/>
        </w:rPr>
        <w:t xml:space="preserve">рассчитанного от средней стоимости 1 гектара строительства, реконструкции и технического перевооружения мелиорируемых земель в объёме 111,2 тыс. рублей на 1 гектар с учётом коэффициентов,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830EC1">
        <w:rPr>
          <w:rFonts w:ascii="Times New Roman" w:hAnsi="Times New Roman" w:cs="Times New Roman"/>
          <w:sz w:val="28"/>
          <w:szCs w:val="28"/>
        </w:rPr>
        <w:t>и составляют:</w:t>
      </w:r>
    </w:p>
    <w:p w:rsidR="00BD224D" w:rsidRDefault="00BD224D" w:rsidP="00BD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24D" w:rsidRPr="00830EC1" w:rsidRDefault="00BD224D" w:rsidP="00BD2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5495"/>
        <w:gridCol w:w="1843"/>
        <w:gridCol w:w="2409"/>
      </w:tblGrid>
      <w:tr w:rsidR="00BD224D" w:rsidRPr="00516F1C" w:rsidTr="00840EE8">
        <w:tc>
          <w:tcPr>
            <w:tcW w:w="5495" w:type="dxa"/>
          </w:tcPr>
          <w:p w:rsidR="00BD224D" w:rsidRPr="00516F1C" w:rsidRDefault="00BD224D" w:rsidP="00840EE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16F1C">
              <w:rPr>
                <w:color w:val="auto"/>
                <w:sz w:val="24"/>
                <w:szCs w:val="24"/>
              </w:rPr>
              <w:lastRenderedPageBreak/>
              <w:t>Наименование</w:t>
            </w:r>
            <w:r>
              <w:rPr>
                <w:color w:val="auto"/>
                <w:sz w:val="24"/>
                <w:szCs w:val="24"/>
              </w:rPr>
              <w:t xml:space="preserve"> вида работ</w:t>
            </w:r>
          </w:p>
        </w:tc>
        <w:tc>
          <w:tcPr>
            <w:tcW w:w="1843" w:type="dxa"/>
          </w:tcPr>
          <w:p w:rsidR="00BD224D" w:rsidRPr="00516F1C" w:rsidRDefault="00BD224D" w:rsidP="00840EE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16F1C">
              <w:rPr>
                <w:color w:val="auto"/>
                <w:sz w:val="24"/>
                <w:szCs w:val="24"/>
              </w:rPr>
              <w:t>Коэффициенты</w:t>
            </w:r>
          </w:p>
        </w:tc>
        <w:tc>
          <w:tcPr>
            <w:tcW w:w="2409" w:type="dxa"/>
          </w:tcPr>
          <w:p w:rsidR="00BD224D" w:rsidRPr="00516F1C" w:rsidRDefault="00BD224D" w:rsidP="00840EE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16F1C">
              <w:rPr>
                <w:color w:val="auto"/>
                <w:sz w:val="24"/>
                <w:szCs w:val="24"/>
              </w:rPr>
              <w:t>Предельный размер,</w:t>
            </w:r>
          </w:p>
          <w:p w:rsidR="00BD224D" w:rsidRPr="00516F1C" w:rsidRDefault="00BD224D" w:rsidP="00840EE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16F1C">
              <w:rPr>
                <w:color w:val="auto"/>
                <w:sz w:val="24"/>
                <w:szCs w:val="24"/>
              </w:rPr>
              <w:t>тыс. рублей</w:t>
            </w:r>
          </w:p>
        </w:tc>
      </w:tr>
      <w:tr w:rsidR="00BD224D" w:rsidRPr="00516F1C" w:rsidTr="00840EE8">
        <w:tc>
          <w:tcPr>
            <w:tcW w:w="5495" w:type="dxa"/>
          </w:tcPr>
          <w:p w:rsidR="00BD224D" w:rsidRPr="00516F1C" w:rsidRDefault="00BD224D" w:rsidP="00840EE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224D" w:rsidRPr="00516F1C" w:rsidRDefault="00BD224D" w:rsidP="00840EE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D224D" w:rsidRPr="00516F1C" w:rsidRDefault="00BD224D" w:rsidP="00840EE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BD224D" w:rsidRPr="00516F1C" w:rsidTr="00840EE8">
        <w:trPr>
          <w:trHeight w:val="657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широкозахватных стационарных дождевальных машин нового поколения</w:t>
            </w:r>
          </w:p>
        </w:tc>
        <w:tc>
          <w:tcPr>
            <w:tcW w:w="1843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174,31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D224D" w:rsidRPr="00516F1C" w:rsidTr="00840EE8">
        <w:trPr>
          <w:trHeight w:val="709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систем капельного орошения многолетних насаждений</w:t>
            </w:r>
          </w:p>
        </w:tc>
        <w:tc>
          <w:tcPr>
            <w:tcW w:w="1843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104,58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D224D" w:rsidRPr="00516F1C" w:rsidTr="00840EE8">
        <w:trPr>
          <w:trHeight w:val="698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систем капельного орошения сельскохозяйственных культур</w:t>
            </w:r>
          </w:p>
        </w:tc>
        <w:tc>
          <w:tcPr>
            <w:tcW w:w="1843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73,21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D224D" w:rsidRPr="00516F1C" w:rsidTr="00840EE8">
        <w:trPr>
          <w:trHeight w:val="978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(реконструкция) осушительных мелиоративных систем с использованием закрытого дренажа</w:t>
            </w:r>
          </w:p>
        </w:tc>
        <w:tc>
          <w:tcPr>
            <w:tcW w:w="1843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151,07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D224D" w:rsidRPr="00516F1C" w:rsidTr="00840EE8">
        <w:trPr>
          <w:trHeight w:val="410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</w:t>
            </w:r>
            <w:r w:rsidRPr="0051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реконструкция) систем </w:t>
            </w:r>
            <w:proofErr w:type="spellStart"/>
            <w:r w:rsidRPr="00516F1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водоподачи</w:t>
            </w:r>
            <w:proofErr w:type="spellEnd"/>
          </w:p>
        </w:tc>
        <w:tc>
          <w:tcPr>
            <w:tcW w:w="1843" w:type="dxa"/>
          </w:tcPr>
          <w:p w:rsidR="00BD224D" w:rsidRPr="00516F1C" w:rsidRDefault="00BD224D" w:rsidP="00840EE8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743191">
              <w:rPr>
                <w:rFonts w:eastAsia="Times New Roman"/>
                <w:bCs/>
                <w:color w:val="auto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BD224D" w:rsidRPr="00516F1C" w:rsidRDefault="00BD224D" w:rsidP="00840EE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174,31</w:t>
            </w:r>
          </w:p>
        </w:tc>
      </w:tr>
      <w:tr w:rsidR="00BD224D" w:rsidRPr="00516F1C" w:rsidTr="00840EE8">
        <w:trPr>
          <w:trHeight w:val="1266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широкозахватных стационарных дождевальных машин нового поколения со строительством (реконструкцией) систем </w:t>
            </w:r>
            <w:proofErr w:type="spellStart"/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водоподачи</w:t>
            </w:r>
            <w:proofErr w:type="spellEnd"/>
          </w:p>
        </w:tc>
        <w:tc>
          <w:tcPr>
            <w:tcW w:w="1843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2,25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261,46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D224D" w:rsidRPr="00516F1C" w:rsidTr="00840EE8">
        <w:trPr>
          <w:trHeight w:val="702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(реконструкция) систем с внесением минеральных удобрений</w:t>
            </w:r>
          </w:p>
        </w:tc>
        <w:tc>
          <w:tcPr>
            <w:tcW w:w="1843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,44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D224D" w:rsidRPr="00516F1C" w:rsidTr="00840EE8">
        <w:trPr>
          <w:trHeight w:val="713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сточных вод животноводческих комплексов и внесением органических удобрений</w:t>
            </w:r>
          </w:p>
        </w:tc>
        <w:tc>
          <w:tcPr>
            <w:tcW w:w="1843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1,44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167,33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D224D" w:rsidRPr="00516F1C" w:rsidTr="00840EE8">
        <w:trPr>
          <w:trHeight w:val="978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(реконструкция)</w:t>
            </w:r>
            <w:r w:rsidRPr="0051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с применением систем учё</w:t>
            </w: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та горюче-смазочных материалов, расхода электроэнергии и воды</w:t>
            </w:r>
          </w:p>
        </w:tc>
        <w:tc>
          <w:tcPr>
            <w:tcW w:w="1843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1,11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128,98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D224D" w:rsidRPr="00516F1C" w:rsidTr="00840EE8">
        <w:trPr>
          <w:trHeight w:val="695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автоматизированного управления</w:t>
            </w:r>
          </w:p>
        </w:tc>
        <w:tc>
          <w:tcPr>
            <w:tcW w:w="1843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1,18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137,12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BD224D" w:rsidRPr="00516F1C" w:rsidTr="00840EE8">
        <w:trPr>
          <w:trHeight w:val="421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 комплексной дистанционной автоматизацией</w:t>
            </w:r>
          </w:p>
        </w:tc>
        <w:tc>
          <w:tcPr>
            <w:tcW w:w="1843" w:type="dxa"/>
          </w:tcPr>
          <w:p w:rsidR="00BD224D" w:rsidRPr="00516F1C" w:rsidRDefault="00BD224D" w:rsidP="00840E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1,23</w:t>
            </w:r>
          </w:p>
        </w:tc>
        <w:tc>
          <w:tcPr>
            <w:tcW w:w="2409" w:type="dxa"/>
          </w:tcPr>
          <w:p w:rsidR="00BD224D" w:rsidRPr="00516F1C" w:rsidRDefault="00BD224D" w:rsidP="00840EE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142,94</w:t>
            </w:r>
          </w:p>
        </w:tc>
      </w:tr>
      <w:tr w:rsidR="00BD224D" w:rsidRPr="00516F1C" w:rsidTr="00840EE8">
        <w:trPr>
          <w:trHeight w:val="980"/>
        </w:trPr>
        <w:tc>
          <w:tcPr>
            <w:tcW w:w="5495" w:type="dxa"/>
          </w:tcPr>
          <w:p w:rsidR="00BD224D" w:rsidRPr="00516F1C" w:rsidRDefault="00BD224D" w:rsidP="00840EE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и техническое перевооружение мелиоративных систем, за исключением вышеуказанных</w:t>
            </w:r>
          </w:p>
        </w:tc>
        <w:tc>
          <w:tcPr>
            <w:tcW w:w="1843" w:type="dxa"/>
          </w:tcPr>
          <w:p w:rsidR="00BD224D" w:rsidRPr="00516F1C" w:rsidRDefault="00BD224D" w:rsidP="00840EE8">
            <w:pPr>
              <w:jc w:val="center"/>
              <w:textAlignment w:val="baseline"/>
              <w:rPr>
                <w:sz w:val="24"/>
                <w:szCs w:val="24"/>
              </w:rPr>
            </w:pPr>
            <w:r w:rsidRPr="007431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2409" w:type="dxa"/>
          </w:tcPr>
          <w:p w:rsidR="00BD224D" w:rsidRPr="00743191" w:rsidRDefault="00BD224D" w:rsidP="00840E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63,22</w:t>
            </w:r>
          </w:p>
          <w:p w:rsidR="00BD224D" w:rsidRPr="00516F1C" w:rsidRDefault="00BD224D" w:rsidP="00840EE8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BD224D" w:rsidRPr="00516F1C" w:rsidRDefault="00BD224D" w:rsidP="00BD224D">
      <w:pPr>
        <w:pStyle w:val="a3"/>
        <w:ind w:firstLine="708"/>
        <w:jc w:val="both"/>
        <w:rPr>
          <w:color w:val="auto"/>
          <w:shd w:val="clear" w:color="auto" w:fill="FFFFFF"/>
        </w:rPr>
      </w:pPr>
      <w:r w:rsidRPr="00516F1C">
        <w:rPr>
          <w:color w:val="auto"/>
          <w:shd w:val="clear" w:color="auto" w:fill="FFFFFF"/>
        </w:rPr>
        <w:t>В случае если стоимость работ на 1 гектар мелиорируемых земель меньше установленной предельной стоимости, то при расчёте применяется стоимость 1 гектара мелиорируемых земель, проводимых сельскохозяйствен</w:t>
      </w:r>
      <w:r w:rsidRPr="00516F1C">
        <w:rPr>
          <w:color w:val="auto"/>
          <w:shd w:val="clear" w:color="auto" w:fill="FFFFFF"/>
        </w:rPr>
        <w:softHyphen/>
        <w:t>ными товаропроизводителями;</w:t>
      </w:r>
    </w:p>
    <w:p w:rsidR="00BD224D" w:rsidRPr="00983836" w:rsidRDefault="00BD224D" w:rsidP="00BD224D">
      <w:pPr>
        <w:pStyle w:val="a3"/>
        <w:ind w:firstLine="708"/>
        <w:jc w:val="both"/>
        <w:rPr>
          <w:color w:val="auto"/>
          <w:szCs w:val="28"/>
        </w:rPr>
      </w:pPr>
      <w:r>
        <w:rPr>
          <w:bCs/>
          <w:color w:val="auto"/>
          <w:spacing w:val="-1"/>
          <w:szCs w:val="28"/>
        </w:rPr>
        <w:t>2</w:t>
      </w:r>
      <w:r w:rsidRPr="00983836">
        <w:rPr>
          <w:bCs/>
          <w:color w:val="auto"/>
          <w:spacing w:val="-1"/>
          <w:szCs w:val="28"/>
        </w:rPr>
        <w:t xml:space="preserve">) </w:t>
      </w:r>
      <w:r>
        <w:rPr>
          <w:szCs w:val="28"/>
        </w:rPr>
        <w:t>в целях возмещения части затрат, связанных с проведением</w:t>
      </w:r>
      <w:r w:rsidRPr="00F87A20">
        <w:rPr>
          <w:szCs w:val="28"/>
        </w:rPr>
        <w:t xml:space="preserve"> агролесомелиоративных и (или) фитомелиоративных мероприятий </w:t>
      </w:r>
      <w:r>
        <w:rPr>
          <w:color w:val="auto"/>
          <w:szCs w:val="28"/>
        </w:rPr>
        <w:t>–</w:t>
      </w:r>
      <w:r w:rsidRPr="00983836">
        <w:rPr>
          <w:color w:val="auto"/>
          <w:szCs w:val="28"/>
        </w:rPr>
        <w:t xml:space="preserve"> </w:t>
      </w:r>
      <w:r>
        <w:rPr>
          <w:color w:val="auto"/>
          <w:szCs w:val="28"/>
        </w:rPr>
        <w:br/>
        <w:t>167 000</w:t>
      </w:r>
      <w:r w:rsidRPr="00983836">
        <w:rPr>
          <w:color w:val="auto"/>
          <w:szCs w:val="28"/>
        </w:rPr>
        <w:t xml:space="preserve"> рублей/</w:t>
      </w:r>
      <w:proofErr w:type="gramStart"/>
      <w:r w:rsidRPr="00983836">
        <w:rPr>
          <w:color w:val="auto"/>
          <w:szCs w:val="28"/>
        </w:rPr>
        <w:t>га</w:t>
      </w:r>
      <w:proofErr w:type="gramEnd"/>
      <w:r w:rsidRPr="00983836">
        <w:rPr>
          <w:color w:val="auto"/>
          <w:szCs w:val="28"/>
        </w:rPr>
        <w:t>;</w:t>
      </w:r>
    </w:p>
    <w:p w:rsidR="00BD224D" w:rsidRPr="00906D53" w:rsidRDefault="00BD224D" w:rsidP="00BD224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F84FFA">
        <w:rPr>
          <w:szCs w:val="28"/>
        </w:rPr>
        <w:t xml:space="preserve">) </w:t>
      </w:r>
      <w:r>
        <w:rPr>
          <w:szCs w:val="28"/>
        </w:rPr>
        <w:t>в целях возмещения части его затрат, связанных с проведением</w:t>
      </w:r>
      <w:r w:rsidRPr="005718A9">
        <w:rPr>
          <w:szCs w:val="28"/>
        </w:rPr>
        <w:t xml:space="preserve"> культуртехнических мероприятий </w:t>
      </w:r>
      <w:r>
        <w:rPr>
          <w:szCs w:val="28"/>
        </w:rPr>
        <w:t xml:space="preserve">– </w:t>
      </w:r>
      <w:r w:rsidRPr="00906D53">
        <w:rPr>
          <w:szCs w:val="28"/>
        </w:rPr>
        <w:t>3</w:t>
      </w:r>
      <w:r>
        <w:rPr>
          <w:szCs w:val="28"/>
        </w:rPr>
        <w:t> 000</w:t>
      </w:r>
      <w:r w:rsidRPr="00906D53">
        <w:rPr>
          <w:szCs w:val="28"/>
        </w:rPr>
        <w:t xml:space="preserve"> рублей</w:t>
      </w:r>
      <w:r>
        <w:rPr>
          <w:szCs w:val="28"/>
        </w:rPr>
        <w:t>/</w:t>
      </w:r>
      <w:proofErr w:type="gramStart"/>
      <w:r>
        <w:rPr>
          <w:szCs w:val="28"/>
        </w:rPr>
        <w:t>га</w:t>
      </w:r>
      <w:proofErr w:type="gramEnd"/>
      <w:r w:rsidRPr="00906D53">
        <w:rPr>
          <w:szCs w:val="28"/>
        </w:rPr>
        <w:t>.</w:t>
      </w:r>
    </w:p>
    <w:p w:rsidR="00BD224D" w:rsidRDefault="00BD224D" w:rsidP="00BD2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24D" w:rsidRDefault="00BD224D" w:rsidP="00BD2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24D" w:rsidRDefault="00BD224D" w:rsidP="00BD2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C9" w:rsidRDefault="00BD224D" w:rsidP="00BD224D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BD224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4D" w:rsidRDefault="00BD224D" w:rsidP="00BD224D">
      <w:pPr>
        <w:spacing w:after="0" w:line="240" w:lineRule="auto"/>
      </w:pPr>
      <w:r>
        <w:separator/>
      </w:r>
    </w:p>
  </w:endnote>
  <w:endnote w:type="continuationSeparator" w:id="0">
    <w:p w:rsidR="00BD224D" w:rsidRDefault="00BD224D" w:rsidP="00BD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4D" w:rsidRDefault="00BD224D" w:rsidP="00BD224D">
      <w:pPr>
        <w:spacing w:after="0" w:line="240" w:lineRule="auto"/>
      </w:pPr>
      <w:r>
        <w:separator/>
      </w:r>
    </w:p>
  </w:footnote>
  <w:footnote w:type="continuationSeparator" w:id="0">
    <w:p w:rsidR="00BD224D" w:rsidRDefault="00BD224D" w:rsidP="00BD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70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D224D" w:rsidRPr="00BD224D" w:rsidRDefault="00BD224D" w:rsidP="00BD224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22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22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D22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D22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4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224D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17C5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24D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table" w:styleId="a4">
    <w:name w:val="Table Grid"/>
    <w:basedOn w:val="a1"/>
    <w:uiPriority w:val="59"/>
    <w:rsid w:val="00BD22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24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224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2018-07-20T15:26:00Z</dcterms:created>
  <dcterms:modified xsi:type="dcterms:W3CDTF">2018-07-20T15:27:00Z</dcterms:modified>
</cp:coreProperties>
</file>