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8" w:rsidRDefault="001A2228" w:rsidP="001364A4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№ 1</w:t>
      </w:r>
    </w:p>
    <w:p w:rsidR="001A2228" w:rsidRDefault="001A2228" w:rsidP="001364A4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</w:t>
      </w:r>
    </w:p>
    <w:p w:rsidR="001A2228" w:rsidRDefault="001A2228" w:rsidP="001364A4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и природных ресурсов 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порядителем бюджетных средств областного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области,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1A2228" w:rsidRPr="00F84461" w:rsidRDefault="001A2228" w:rsidP="001364A4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из областного бюджета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>субсидии на оказание несвязанной поддержки</w:t>
      </w:r>
      <w:r w:rsidRPr="00F8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сельскохозяйственным товаропроизводителям в области </w:t>
      </w:r>
      <w:r w:rsidRPr="00E23CB8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1044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010447">
        <w:rPr>
          <w:rFonts w:ascii="Times New Roman" w:hAnsi="Times New Roman" w:cs="Times New Roman"/>
          <w:b/>
          <w:bCs/>
          <w:sz w:val="28"/>
          <w:szCs w:val="28"/>
        </w:rPr>
        <w:t xml:space="preserve"> __________ № ____</w:t>
      </w:r>
    </w:p>
    <w:p w:rsidR="001A2228" w:rsidRDefault="001A2228" w:rsidP="001364A4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1364A4" w:rsidRDefault="001364A4" w:rsidP="001364A4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9889" w:type="dxa"/>
        <w:tblLook w:val="04A0"/>
      </w:tblPr>
      <w:tblGrid>
        <w:gridCol w:w="4296"/>
        <w:gridCol w:w="5593"/>
      </w:tblGrid>
      <w:tr w:rsidR="001A2228" w:rsidRPr="00284666" w:rsidTr="00DC56F8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228" w:rsidRPr="006257BA" w:rsidRDefault="001A2228" w:rsidP="001364A4">
            <w:pPr>
              <w:pStyle w:val="ConsPlusNonformat"/>
              <w:tabs>
                <w:tab w:val="left" w:pos="0"/>
              </w:tabs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1A2228" w:rsidRPr="00284666" w:rsidRDefault="001A2228" w:rsidP="001364A4">
            <w:pPr>
              <w:pStyle w:val="ConsPlusNonformat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«___» _____________ 20__.</w:t>
            </w:r>
          </w:p>
        </w:tc>
      </w:tr>
    </w:tbl>
    <w:p w:rsidR="003254C9" w:rsidRDefault="003254C9" w:rsidP="001364A4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p w:rsidR="001364A4" w:rsidRDefault="001364A4" w:rsidP="001364A4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B2927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</w:t>
      </w:r>
      <w:r w:rsidR="005B29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2020 годов </w:t>
      </w:r>
      <w:r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 (индивидуальным предпринимателям)</w:t>
      </w:r>
      <w:r w:rsidRPr="00284666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бюджетных средств областного бюджета»</w:t>
      </w:r>
      <w:r w:rsidRPr="00284666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Министра </w:t>
      </w:r>
      <w:r w:rsidR="005B2927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11EA7">
        <w:rPr>
          <w:rFonts w:ascii="Times New Roman" w:hAnsi="Times New Roman" w:cs="Times New Roman"/>
          <w:sz w:val="28"/>
          <w:szCs w:val="28"/>
        </w:rPr>
        <w:t>доверенности от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1E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111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 и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предпринимателя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 предпринимателя, доверенность) </w:t>
      </w:r>
    </w:p>
    <w:p w:rsidR="001A2228" w:rsidRPr="00284666" w:rsidRDefault="001A2228" w:rsidP="001364A4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Pr="000E4AE6">
        <w:rPr>
          <w:rFonts w:ascii="Times New Roman" w:hAnsi="Times New Roman" w:cs="Times New Roman"/>
          <w:sz w:val="28"/>
          <w:szCs w:val="28"/>
        </w:rPr>
        <w:t>ом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B292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5B2927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927">
        <w:rPr>
          <w:rFonts w:ascii="Times New Roman" w:eastAsia="Times New Roman" w:hAnsi="Times New Roman" w:cs="Times New Roman"/>
          <w:sz w:val="28"/>
          <w:szCs w:val="28"/>
        </w:rPr>
        <w:br/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5B292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5B29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Pr="000E4AE6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E4AE6">
        <w:rPr>
          <w:rFonts w:ascii="Times New Roman" w:hAnsi="Times New Roman" w:cs="Times New Roman"/>
          <w:sz w:val="28"/>
          <w:szCs w:val="28"/>
        </w:rPr>
        <w:t>ем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Pr="00A30290">
        <w:rPr>
          <w:rFonts w:ascii="Times New Roman" w:eastAsia="Times New Roman" w:hAnsi="Times New Roman" w:cs="Times New Roman"/>
          <w:sz w:val="28"/>
          <w:szCs w:val="28"/>
        </w:rPr>
        <w:t>№ 83-П «</w:t>
      </w:r>
      <w:r w:rsidRPr="00A3029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B2927">
        <w:rPr>
          <w:rFonts w:ascii="Times New Roman" w:hAnsi="Times New Roman" w:cs="Times New Roman"/>
          <w:sz w:val="28"/>
          <w:szCs w:val="28"/>
        </w:rPr>
        <w:t>субсидий</w:t>
      </w:r>
      <w:r w:rsidR="005B2927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5B2927">
        <w:rPr>
          <w:rFonts w:ascii="Times New Roman" w:hAnsi="Times New Roman" w:cs="Times New Roman"/>
          <w:sz w:val="28"/>
          <w:szCs w:val="28"/>
        </w:rPr>
        <w:br/>
      </w:r>
      <w:r w:rsidRPr="00A30290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5B29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30290">
        <w:rPr>
          <w:rFonts w:ascii="Times New Roman" w:hAnsi="Times New Roman" w:cs="Times New Roman"/>
          <w:sz w:val="28"/>
          <w:szCs w:val="28"/>
        </w:rPr>
        <w:t>оказани</w:t>
      </w:r>
      <w:r w:rsidR="005B2927">
        <w:rPr>
          <w:rFonts w:ascii="Times New Roman" w:hAnsi="Times New Roman" w:cs="Times New Roman"/>
          <w:sz w:val="28"/>
          <w:szCs w:val="28"/>
        </w:rPr>
        <w:t>я</w:t>
      </w:r>
      <w:r w:rsidRPr="00A3029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(далее –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A30290">
        <w:rPr>
          <w:rFonts w:ascii="Times New Roman" w:hAnsi="Times New Roman" w:cs="Times New Roman"/>
          <w:sz w:val="28"/>
          <w:szCs w:val="28"/>
        </w:rPr>
        <w:t xml:space="preserve">), 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Pr="000E4AE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0E4AE6">
        <w:rPr>
          <w:rFonts w:ascii="Times New Roman" w:hAnsi="Times New Roman" w:cs="Times New Roman"/>
          <w:sz w:val="28"/>
          <w:szCs w:val="28"/>
        </w:rPr>
        <w:t xml:space="preserve">оглашение)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0E4AE6">
        <w:rPr>
          <w:rFonts w:ascii="Times New Roman" w:hAnsi="Times New Roman" w:cs="Times New Roman"/>
          <w:sz w:val="28"/>
          <w:szCs w:val="28"/>
        </w:rPr>
        <w:t>о нижеследующем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010447" w:rsidRPr="005B2927" w:rsidRDefault="005B2927" w:rsidP="005B2927">
      <w:pPr>
        <w:spacing w:after="0" w:line="24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1. </w:t>
      </w:r>
      <w:proofErr w:type="gramStart"/>
      <w:r w:rsidRPr="005B2927">
        <w:rPr>
          <w:rFonts w:ascii="Times New Roman" w:hAnsi="Times New Roman"/>
          <w:bCs/>
          <w:spacing w:val="4"/>
          <w:sz w:val="28"/>
          <w:szCs w:val="28"/>
        </w:rPr>
        <w:t>В связи с переименованием Мини</w:t>
      </w:r>
      <w:r w:rsidR="00F56B28">
        <w:rPr>
          <w:rFonts w:ascii="Times New Roman" w:hAnsi="Times New Roman"/>
          <w:bCs/>
          <w:spacing w:val="4"/>
          <w:sz w:val="28"/>
          <w:szCs w:val="28"/>
        </w:rPr>
        <w:t>с</w:t>
      </w:r>
      <w:r w:rsidRPr="005B2927">
        <w:rPr>
          <w:rFonts w:ascii="Times New Roman" w:hAnsi="Times New Roman"/>
          <w:bCs/>
          <w:spacing w:val="4"/>
          <w:sz w:val="28"/>
          <w:szCs w:val="28"/>
        </w:rPr>
        <w:t>терства сельского, лесного хозяйства и природных ресурсов Ульяновской области</w:t>
      </w:r>
      <w:r w:rsidR="00F56B28">
        <w:rPr>
          <w:rFonts w:ascii="Times New Roman" w:hAnsi="Times New Roman"/>
          <w:bCs/>
          <w:spacing w:val="4"/>
          <w:sz w:val="28"/>
          <w:szCs w:val="28"/>
        </w:rPr>
        <w:t xml:space="preserve"> на основании </w:t>
      </w:r>
      <w:r w:rsidR="00F56B28" w:rsidRPr="003C08FF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 Губернатора Ульяновской области от </w:t>
      </w:r>
      <w:r w:rsidR="00F56B28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56B28" w:rsidRPr="003C08FF">
        <w:rPr>
          <w:rFonts w:ascii="Times New Roman" w:eastAsiaTheme="minorHAnsi" w:hAnsi="Times New Roman"/>
          <w:sz w:val="28"/>
          <w:szCs w:val="28"/>
          <w:lang w:eastAsia="en-US"/>
        </w:rPr>
        <w:t>1.0</w:t>
      </w:r>
      <w:r w:rsidR="00F56B2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56B28" w:rsidRPr="003C08FF">
        <w:rPr>
          <w:rFonts w:ascii="Times New Roman" w:eastAsiaTheme="minorHAnsi" w:hAnsi="Times New Roman"/>
          <w:sz w:val="28"/>
          <w:szCs w:val="28"/>
          <w:lang w:eastAsia="en-US"/>
        </w:rPr>
        <w:t>.2018 № 7</w:t>
      </w:r>
      <w:r w:rsidR="00F56B28"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="00F56B28" w:rsidRPr="003C08FF">
        <w:rPr>
          <w:rFonts w:ascii="Times New Roman" w:eastAsiaTheme="minorHAnsi" w:hAnsi="Times New Roman"/>
          <w:sz w:val="28"/>
          <w:szCs w:val="28"/>
          <w:lang w:eastAsia="en-US"/>
        </w:rPr>
        <w:t xml:space="preserve">«О мерах </w:t>
      </w:r>
      <w:r w:rsidR="00F56B2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56B28" w:rsidRPr="003C08F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 совершенствованию деятельности исполнительных органов государственной власти Ульяновской области»</w:t>
      </w:r>
      <w:r w:rsidR="00010447" w:rsidRPr="005B2927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F56B28">
        <w:rPr>
          <w:rFonts w:ascii="Times New Roman" w:hAnsi="Times New Roman"/>
          <w:bCs/>
          <w:spacing w:val="4"/>
          <w:sz w:val="28"/>
          <w:szCs w:val="28"/>
        </w:rPr>
        <w:t>и в</w:t>
      </w:r>
      <w:r w:rsidR="00010447" w:rsidRPr="005B2927">
        <w:rPr>
          <w:rFonts w:ascii="Times New Roman" w:hAnsi="Times New Roman"/>
          <w:bCs/>
          <w:spacing w:val="4"/>
          <w:sz w:val="28"/>
          <w:szCs w:val="28"/>
        </w:rPr>
        <w:t xml:space="preserve"> соответствии с пунктом 21 </w:t>
      </w:r>
      <w:r w:rsidR="00010447" w:rsidRPr="005B2927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010447" w:rsidRPr="005B2927">
        <w:rPr>
          <w:rFonts w:ascii="Times New Roman" w:hAnsi="Times New Roman"/>
          <w:bCs/>
          <w:spacing w:val="4"/>
          <w:sz w:val="28"/>
          <w:szCs w:val="28"/>
        </w:rPr>
        <w:t xml:space="preserve"> Стороны решили внести в соглашение </w:t>
      </w:r>
      <w:r w:rsidR="00010447" w:rsidRPr="005B2927">
        <w:rPr>
          <w:rFonts w:ascii="Times New Roman" w:hAnsi="Times New Roman" w:cs="Times New Roman"/>
          <w:bCs/>
          <w:sz w:val="28"/>
          <w:szCs w:val="28"/>
        </w:rPr>
        <w:t>между</w:t>
      </w:r>
      <w:r w:rsidR="00010447" w:rsidRPr="005B2927">
        <w:rPr>
          <w:rFonts w:ascii="Times New Roman" w:hAnsi="Times New Roman" w:cs="Times New Roman"/>
          <w:sz w:val="28"/>
          <w:szCs w:val="28"/>
        </w:rPr>
        <w:t xml:space="preserve"> Министерством сельского, лесного хозяйства и природных ресурсов Ульяновской области, являющимся</w:t>
      </w:r>
      <w:r w:rsidR="00010447" w:rsidRPr="005B2927">
        <w:rPr>
          <w:rFonts w:ascii="Times New Roman" w:hAnsi="Times New Roman" w:cs="Times New Roman"/>
          <w:bCs/>
          <w:sz w:val="28"/>
          <w:szCs w:val="28"/>
        </w:rPr>
        <w:t xml:space="preserve"> главным распорядителем</w:t>
      </w:r>
      <w:proofErr w:type="gramEnd"/>
      <w:r w:rsidR="00010447" w:rsidRPr="005B2927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областного бюджета Ульяновской области, и ______________</w:t>
      </w:r>
      <w:r w:rsidR="00F56B28">
        <w:rPr>
          <w:rFonts w:ascii="Times New Roman" w:hAnsi="Times New Roman" w:cs="Times New Roman"/>
          <w:bCs/>
          <w:sz w:val="28"/>
          <w:szCs w:val="28"/>
        </w:rPr>
        <w:t>___</w:t>
      </w:r>
      <w:r w:rsidR="00010447" w:rsidRPr="005B2927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010447" w:rsidRPr="00010447" w:rsidRDefault="00010447" w:rsidP="001364A4">
      <w:pPr>
        <w:spacing w:after="0" w:line="242" w:lineRule="auto"/>
        <w:jc w:val="both"/>
        <w:rPr>
          <w:rFonts w:ascii="Times New Roman" w:hAnsi="Times New Roman"/>
          <w:bCs/>
          <w:spacing w:val="4"/>
          <w:sz w:val="28"/>
          <w:szCs w:val="28"/>
        </w:rPr>
      </w:pPr>
      <w:proofErr w:type="gramStart"/>
      <w:r w:rsidRPr="00010447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областного бюджета Ульяновской области </w:t>
      </w:r>
      <w:r w:rsidRPr="00010447">
        <w:rPr>
          <w:rFonts w:ascii="Times New Roman" w:hAnsi="Times New Roman" w:cs="Times New Roman"/>
          <w:bCs/>
          <w:sz w:val="28"/>
          <w:szCs w:val="28"/>
        </w:rPr>
        <w:br/>
        <w:t>субсидии на оказание несвязанной поддержки</w:t>
      </w:r>
      <w:r w:rsidRPr="00010447">
        <w:rPr>
          <w:rFonts w:ascii="Times New Roman" w:hAnsi="Times New Roman" w:cs="Times New Roman"/>
          <w:sz w:val="28"/>
          <w:szCs w:val="28"/>
        </w:rPr>
        <w:t xml:space="preserve"> </w:t>
      </w:r>
      <w:r w:rsidRPr="00010447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в области </w:t>
      </w:r>
      <w:r w:rsidRPr="00010447">
        <w:rPr>
          <w:rFonts w:ascii="Times New Roman" w:eastAsia="Times New Roman" w:hAnsi="Times New Roman" w:cs="Times New Roman"/>
          <w:sz w:val="28"/>
          <w:szCs w:val="28"/>
        </w:rPr>
        <w:t>растениеводства</w:t>
      </w:r>
      <w:r w:rsidRPr="00010447">
        <w:rPr>
          <w:rFonts w:ascii="Times New Roman" w:hAnsi="Times New Roman" w:cs="Times New Roman"/>
          <w:bCs/>
          <w:sz w:val="28"/>
          <w:szCs w:val="28"/>
        </w:rPr>
        <w:t xml:space="preserve"> от __________ № ____</w:t>
      </w:r>
      <w:r w:rsidRPr="00010447">
        <w:rPr>
          <w:rFonts w:ascii="Times New Roman" w:hAnsi="Times New Roman"/>
          <w:bCs/>
          <w:spacing w:val="4"/>
          <w:sz w:val="28"/>
          <w:szCs w:val="28"/>
        </w:rPr>
        <w:t xml:space="preserve"> (далее – Соглашение) следующие изменения:</w:t>
      </w:r>
      <w:proofErr w:type="gramEnd"/>
    </w:p>
    <w:p w:rsidR="00F56B28" w:rsidRPr="00F60A9D" w:rsidRDefault="00F42EBD" w:rsidP="001364A4">
      <w:pPr>
        <w:pStyle w:val="a5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102604">
        <w:rPr>
          <w:b w:val="0"/>
          <w:sz w:val="28"/>
          <w:szCs w:val="28"/>
        </w:rPr>
        <w:t>1</w:t>
      </w:r>
      <w:r w:rsidR="002A69AF">
        <w:rPr>
          <w:b w:val="0"/>
          <w:sz w:val="28"/>
          <w:szCs w:val="28"/>
        </w:rPr>
        <w:t>)</w:t>
      </w:r>
      <w:r w:rsidRPr="00102604">
        <w:rPr>
          <w:b w:val="0"/>
          <w:bCs w:val="0"/>
          <w:spacing w:val="4"/>
          <w:sz w:val="28"/>
          <w:szCs w:val="28"/>
        </w:rPr>
        <w:t xml:space="preserve"> </w:t>
      </w:r>
      <w:r w:rsidR="00F56B28">
        <w:rPr>
          <w:b w:val="0"/>
          <w:bCs w:val="0"/>
          <w:spacing w:val="4"/>
          <w:sz w:val="28"/>
          <w:szCs w:val="28"/>
        </w:rPr>
        <w:t xml:space="preserve">в заголовке слова </w:t>
      </w:r>
      <w:r w:rsidR="00F56B28" w:rsidRPr="00F60A9D">
        <w:rPr>
          <w:b w:val="0"/>
          <w:bCs w:val="0"/>
          <w:spacing w:val="4"/>
          <w:sz w:val="28"/>
          <w:szCs w:val="28"/>
        </w:rPr>
        <w:t>«</w:t>
      </w:r>
      <w:r w:rsidR="00F56B28" w:rsidRPr="00F60A9D">
        <w:rPr>
          <w:rFonts w:eastAsiaTheme="minorHAnsi"/>
          <w:b w:val="0"/>
          <w:sz w:val="28"/>
          <w:szCs w:val="28"/>
          <w:lang w:eastAsia="en-US"/>
        </w:rPr>
        <w:t>сельского, лесного хозяйства и природных ресурсов</w:t>
      </w:r>
      <w:r w:rsidR="00F56B28" w:rsidRPr="00F60A9D">
        <w:rPr>
          <w:b w:val="0"/>
          <w:sz w:val="28"/>
          <w:szCs w:val="28"/>
        </w:rPr>
        <w:t>» заменить словами «</w:t>
      </w:r>
      <w:r w:rsidR="00F56B28" w:rsidRPr="00F60A9D">
        <w:rPr>
          <w:rFonts w:eastAsiaTheme="minorHAnsi"/>
          <w:b w:val="0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F56B28" w:rsidRPr="00F60A9D">
        <w:rPr>
          <w:b w:val="0"/>
          <w:sz w:val="28"/>
          <w:szCs w:val="28"/>
        </w:rPr>
        <w:t>», слова «из областного бюджета Ульяновской области субсиди</w:t>
      </w:r>
      <w:r w:rsidR="00F60A9D">
        <w:rPr>
          <w:b w:val="0"/>
          <w:sz w:val="28"/>
          <w:szCs w:val="28"/>
        </w:rPr>
        <w:t>и</w:t>
      </w:r>
      <w:r w:rsidR="00F56B28" w:rsidRPr="00F60A9D">
        <w:rPr>
          <w:b w:val="0"/>
          <w:sz w:val="28"/>
          <w:szCs w:val="28"/>
        </w:rPr>
        <w:t xml:space="preserve"> на оказание» заменить словами «</w:t>
      </w:r>
      <w:r w:rsidR="00F60A9D">
        <w:rPr>
          <w:b w:val="0"/>
          <w:sz w:val="28"/>
          <w:szCs w:val="28"/>
        </w:rPr>
        <w:t>субсидии</w:t>
      </w:r>
      <w:r w:rsidR="00F56B28" w:rsidRPr="00F60A9D">
        <w:rPr>
          <w:b w:val="0"/>
          <w:sz w:val="28"/>
          <w:szCs w:val="28"/>
        </w:rPr>
        <w:t xml:space="preserve"> из областного бюджета Ульяновской области в целях оказания»</w:t>
      </w:r>
      <w:r w:rsidR="00F60A9D">
        <w:rPr>
          <w:b w:val="0"/>
          <w:sz w:val="28"/>
          <w:szCs w:val="28"/>
        </w:rPr>
        <w:t>, слова «сельскохозяйственным товаропроизводителям»</w:t>
      </w:r>
      <w:r w:rsidR="00710244">
        <w:rPr>
          <w:b w:val="0"/>
          <w:sz w:val="28"/>
          <w:szCs w:val="28"/>
        </w:rPr>
        <w:t xml:space="preserve"> заменить словами «сельскохозяйственному товаропроизводителю»</w:t>
      </w:r>
      <w:r w:rsidR="00F56B28" w:rsidRPr="00F60A9D">
        <w:rPr>
          <w:b w:val="0"/>
          <w:sz w:val="28"/>
          <w:szCs w:val="28"/>
        </w:rPr>
        <w:t>;</w:t>
      </w:r>
    </w:p>
    <w:p w:rsidR="00710244" w:rsidRDefault="00710244" w:rsidP="001364A4">
      <w:pPr>
        <w:pStyle w:val="a5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2) в преамбуле слова </w:t>
      </w:r>
      <w:r w:rsidRPr="00F60A9D">
        <w:rPr>
          <w:b w:val="0"/>
          <w:bCs w:val="0"/>
          <w:spacing w:val="4"/>
          <w:sz w:val="28"/>
          <w:szCs w:val="28"/>
        </w:rPr>
        <w:t>«</w:t>
      </w:r>
      <w:r w:rsidRPr="00F60A9D">
        <w:rPr>
          <w:rFonts w:eastAsiaTheme="minorHAnsi"/>
          <w:b w:val="0"/>
          <w:sz w:val="28"/>
          <w:szCs w:val="28"/>
          <w:lang w:eastAsia="en-US"/>
        </w:rPr>
        <w:t>сельского, лесного хозяйства и природных ресурсов</w:t>
      </w:r>
      <w:r w:rsidRPr="00F60A9D">
        <w:rPr>
          <w:b w:val="0"/>
          <w:sz w:val="28"/>
          <w:szCs w:val="28"/>
        </w:rPr>
        <w:t>» заменить словами «</w:t>
      </w:r>
      <w:r w:rsidRPr="00F60A9D">
        <w:rPr>
          <w:rFonts w:eastAsiaTheme="minorHAnsi"/>
          <w:b w:val="0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F60A9D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цифры «09.01.2018 № 1» заменить цифрами «20.08.2018 № 6», слова </w:t>
      </w:r>
      <w:r w:rsidRPr="00F60A9D">
        <w:rPr>
          <w:b w:val="0"/>
          <w:sz w:val="28"/>
          <w:szCs w:val="28"/>
        </w:rPr>
        <w:t>«из областного бюджета Ульяновской области субсиди</w:t>
      </w:r>
      <w:r>
        <w:rPr>
          <w:b w:val="0"/>
          <w:sz w:val="28"/>
          <w:szCs w:val="28"/>
        </w:rPr>
        <w:t>й</w:t>
      </w:r>
      <w:r w:rsidRPr="00F60A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F60A9D">
        <w:rPr>
          <w:b w:val="0"/>
          <w:sz w:val="28"/>
          <w:szCs w:val="28"/>
        </w:rPr>
        <w:t>на оказание» заменить словами «</w:t>
      </w:r>
      <w:r>
        <w:rPr>
          <w:b w:val="0"/>
          <w:sz w:val="28"/>
          <w:szCs w:val="28"/>
        </w:rPr>
        <w:t>субсидий</w:t>
      </w:r>
      <w:r w:rsidRPr="00F60A9D">
        <w:rPr>
          <w:b w:val="0"/>
          <w:sz w:val="28"/>
          <w:szCs w:val="28"/>
        </w:rPr>
        <w:t xml:space="preserve"> из областного бюджета Ульяновской области в целях оказания»</w:t>
      </w:r>
      <w:r>
        <w:rPr>
          <w:b w:val="0"/>
          <w:sz w:val="28"/>
          <w:szCs w:val="28"/>
        </w:rPr>
        <w:t>;</w:t>
      </w:r>
    </w:p>
    <w:p w:rsidR="00F42EBD" w:rsidRPr="00102604" w:rsidRDefault="00710244" w:rsidP="001364A4">
      <w:pPr>
        <w:pStyle w:val="a5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3) </w:t>
      </w:r>
      <w:r w:rsidR="00DC56F8">
        <w:rPr>
          <w:b w:val="0"/>
          <w:bCs w:val="0"/>
          <w:spacing w:val="4"/>
          <w:sz w:val="28"/>
          <w:szCs w:val="28"/>
        </w:rPr>
        <w:t xml:space="preserve">в пункте 1.1 </w:t>
      </w:r>
      <w:r>
        <w:rPr>
          <w:b w:val="0"/>
          <w:sz w:val="28"/>
          <w:szCs w:val="28"/>
        </w:rPr>
        <w:t xml:space="preserve">слова </w:t>
      </w:r>
      <w:r w:rsidRPr="00F60A9D">
        <w:rPr>
          <w:b w:val="0"/>
          <w:sz w:val="28"/>
          <w:szCs w:val="28"/>
        </w:rPr>
        <w:t>«из областного бюджета Ульяновской области субсиди</w:t>
      </w:r>
      <w:r w:rsidR="007C7606">
        <w:rPr>
          <w:b w:val="0"/>
          <w:sz w:val="28"/>
          <w:szCs w:val="28"/>
        </w:rPr>
        <w:t>и</w:t>
      </w:r>
      <w:r w:rsidRPr="00F60A9D">
        <w:rPr>
          <w:b w:val="0"/>
          <w:sz w:val="28"/>
          <w:szCs w:val="28"/>
        </w:rPr>
        <w:t xml:space="preserve"> на оказание» заменить словами «</w:t>
      </w:r>
      <w:r>
        <w:rPr>
          <w:b w:val="0"/>
          <w:sz w:val="28"/>
          <w:szCs w:val="28"/>
        </w:rPr>
        <w:t>субсиди</w:t>
      </w:r>
      <w:r w:rsidR="007C7606">
        <w:rPr>
          <w:b w:val="0"/>
          <w:sz w:val="28"/>
          <w:szCs w:val="28"/>
        </w:rPr>
        <w:t>и</w:t>
      </w:r>
      <w:r w:rsidRPr="00F60A9D">
        <w:rPr>
          <w:b w:val="0"/>
          <w:sz w:val="28"/>
          <w:szCs w:val="28"/>
        </w:rPr>
        <w:t xml:space="preserve"> из областного бюджета Ульяновской области в целях оказания»</w:t>
      </w:r>
      <w:r>
        <w:rPr>
          <w:b w:val="0"/>
          <w:sz w:val="28"/>
          <w:szCs w:val="28"/>
        </w:rPr>
        <w:t>,</w:t>
      </w:r>
      <w:r w:rsidR="007C7606">
        <w:rPr>
          <w:b w:val="0"/>
          <w:sz w:val="28"/>
          <w:szCs w:val="28"/>
        </w:rPr>
        <w:t xml:space="preserve"> слова «сельскохозяйственным товаропроизводителям» заменить словами «сельскохозяйственному товаропроизводителю»,</w:t>
      </w:r>
      <w:r>
        <w:rPr>
          <w:b w:val="0"/>
          <w:sz w:val="28"/>
          <w:szCs w:val="28"/>
        </w:rPr>
        <w:t xml:space="preserve"> </w:t>
      </w:r>
      <w:r w:rsidR="00DC56F8">
        <w:rPr>
          <w:b w:val="0"/>
          <w:bCs w:val="0"/>
          <w:spacing w:val="4"/>
          <w:sz w:val="28"/>
          <w:szCs w:val="28"/>
        </w:rPr>
        <w:t xml:space="preserve">слова «целевая статья 93 1 02 </w:t>
      </w:r>
      <w:r w:rsidR="00DC56F8">
        <w:rPr>
          <w:b w:val="0"/>
          <w:bCs w:val="0"/>
          <w:spacing w:val="4"/>
          <w:sz w:val="28"/>
          <w:szCs w:val="28"/>
          <w:lang w:val="en-US"/>
        </w:rPr>
        <w:t>R</w:t>
      </w:r>
      <w:r w:rsidR="00DC56F8">
        <w:rPr>
          <w:b w:val="0"/>
          <w:bCs w:val="0"/>
          <w:spacing w:val="4"/>
          <w:sz w:val="28"/>
          <w:szCs w:val="28"/>
        </w:rPr>
        <w:t xml:space="preserve">5410» заменить словами «целевые статьи 93 1 02 </w:t>
      </w:r>
      <w:r w:rsidR="00DC56F8">
        <w:rPr>
          <w:b w:val="0"/>
          <w:bCs w:val="0"/>
          <w:spacing w:val="4"/>
          <w:sz w:val="28"/>
          <w:szCs w:val="28"/>
          <w:lang w:val="en-US"/>
        </w:rPr>
        <w:t>R</w:t>
      </w:r>
      <w:r w:rsidR="00DC56F8">
        <w:rPr>
          <w:b w:val="0"/>
          <w:bCs w:val="0"/>
          <w:spacing w:val="4"/>
          <w:sz w:val="28"/>
          <w:szCs w:val="28"/>
        </w:rPr>
        <w:t xml:space="preserve">5410, _____________»; </w:t>
      </w:r>
    </w:p>
    <w:p w:rsidR="00F42EBD" w:rsidRDefault="00C93B41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6F8">
        <w:rPr>
          <w:rFonts w:ascii="Times New Roman" w:hAnsi="Times New Roman" w:cs="Times New Roman"/>
          <w:sz w:val="28"/>
          <w:szCs w:val="28"/>
        </w:rPr>
        <w:t>) пункт 2.1 раздела 2 изложить в следующей редакции:</w:t>
      </w:r>
    </w:p>
    <w:p w:rsidR="00DC56F8" w:rsidRPr="00DC56F8" w:rsidRDefault="00DC56F8" w:rsidP="001364A4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Размер субсидии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C56F8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2018 году</w:t>
      </w:r>
      <w:proofErr w:type="gramStart"/>
      <w:r w:rsidRPr="00DC56F8">
        <w:rPr>
          <w:rFonts w:ascii="Times New Roman" w:hAnsi="Times New Roman" w:cs="Times New Roman"/>
          <w:sz w:val="28"/>
          <w:szCs w:val="28"/>
        </w:rPr>
        <w:t xml:space="preserve"> _____________ (_______________________________________________) </w:t>
      </w:r>
      <w:proofErr w:type="gramEnd"/>
      <w:r w:rsidRPr="00DC56F8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DC56F8" w:rsidRPr="00DC56F8" w:rsidRDefault="00DC56F8" w:rsidP="001364A4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6F8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DC56F8" w:rsidRPr="00DC56F8" w:rsidRDefault="00DC56F8" w:rsidP="001364A4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F8">
        <w:rPr>
          <w:rFonts w:ascii="Times New Roman" w:hAnsi="Times New Roman" w:cs="Times New Roman"/>
          <w:sz w:val="28"/>
          <w:szCs w:val="28"/>
        </w:rPr>
        <w:t>(_____% от общего объёма расходов)</w:t>
      </w:r>
      <w:proofErr w:type="gramStart"/>
      <w:r w:rsidRPr="00DC56F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C56F8">
        <w:rPr>
          <w:rFonts w:ascii="Times New Roman" w:hAnsi="Times New Roman" w:cs="Times New Roman"/>
          <w:sz w:val="28"/>
          <w:szCs w:val="28"/>
        </w:rPr>
        <w:t>;</w:t>
      </w:r>
    </w:p>
    <w:p w:rsidR="00DC56F8" w:rsidRDefault="00C93B41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6F8">
        <w:rPr>
          <w:rFonts w:ascii="Times New Roman" w:hAnsi="Times New Roman" w:cs="Times New Roman"/>
          <w:sz w:val="28"/>
          <w:szCs w:val="28"/>
        </w:rPr>
        <w:t>) пункт 3.6 раздела 3 дополнить подпунктом 3.6.6 следующего содержания:</w:t>
      </w:r>
    </w:p>
    <w:p w:rsidR="00DC56F8" w:rsidRPr="00DF5AAC" w:rsidRDefault="00DC56F8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3F">
        <w:rPr>
          <w:rFonts w:ascii="Times New Roman" w:hAnsi="Times New Roman" w:cs="Times New Roman"/>
          <w:sz w:val="28"/>
          <w:szCs w:val="28"/>
        </w:rPr>
        <w:t xml:space="preserve">«3.6.6. </w:t>
      </w:r>
      <w:proofErr w:type="gramStart"/>
      <w:r w:rsidRPr="00E75E3F">
        <w:rPr>
          <w:rFonts w:ascii="Times New Roman" w:hAnsi="Times New Roman" w:cs="Times New Roman"/>
          <w:sz w:val="28"/>
          <w:szCs w:val="28"/>
        </w:rPr>
        <w:t>В случае наличия в 2018 году дополнительных бюджетных ассигнований, утверждённых на предоставление субсидии Законом Ульянов</w:t>
      </w:r>
      <w:r w:rsidRPr="00E75E3F">
        <w:rPr>
          <w:rFonts w:ascii="Times New Roman" w:hAnsi="Times New Roman" w:cs="Times New Roman"/>
          <w:sz w:val="28"/>
          <w:szCs w:val="28"/>
        </w:rPr>
        <w:softHyphen/>
        <w:t xml:space="preserve">ской области от 27.11.2017 № 156-ЗО «Об областном бюджете Ульяновской области на 2018 год и на плановый период 2019 и 2020 годов», субсидия предоставляется в соответствии с требованиями Порядка предоставления субсидии по ставкам, утверждённым правовым актом </w:t>
      </w:r>
      <w:r w:rsidR="00F45D69">
        <w:rPr>
          <w:rFonts w:ascii="Times New Roman" w:hAnsi="Times New Roman" w:cs="Times New Roman"/>
          <w:sz w:val="28"/>
          <w:szCs w:val="28"/>
        </w:rPr>
        <w:t>Главного</w:t>
      </w:r>
      <w:r w:rsidR="00603E7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45D69">
        <w:rPr>
          <w:rFonts w:ascii="Times New Roman" w:hAnsi="Times New Roman" w:cs="Times New Roman"/>
          <w:sz w:val="28"/>
          <w:szCs w:val="28"/>
        </w:rPr>
        <w:t>я</w:t>
      </w:r>
      <w:r w:rsidR="00603E79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 w:rsidRPr="00E75E3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E75E3F">
          <w:rPr>
            <w:rFonts w:ascii="Times New Roman" w:hAnsi="Times New Roman" w:cs="Times New Roman"/>
            <w:sz w:val="28"/>
            <w:szCs w:val="28"/>
          </w:rPr>
          <w:t>пунктом 7</w:t>
        </w:r>
        <w:proofErr w:type="gramEnd"/>
      </w:hyperlink>
      <w:r w:rsidRPr="00E75E3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субсидии. </w:t>
      </w:r>
      <w:proofErr w:type="gramStart"/>
      <w:r w:rsidRPr="00E75E3F">
        <w:rPr>
          <w:rFonts w:ascii="Times New Roman" w:hAnsi="Times New Roman" w:cs="Times New Roman"/>
          <w:sz w:val="28"/>
          <w:szCs w:val="28"/>
        </w:rPr>
        <w:t xml:space="preserve">При этом посевная площадь определяется </w:t>
      </w:r>
      <w:r w:rsidR="00603E79">
        <w:rPr>
          <w:rFonts w:ascii="Times New Roman" w:hAnsi="Times New Roman" w:cs="Times New Roman"/>
          <w:sz w:val="28"/>
          <w:szCs w:val="28"/>
        </w:rPr>
        <w:br/>
      </w:r>
      <w:r w:rsidRPr="00E75E3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фактического значения посевных площадей, указанного в отчёте о достижении планового значения показателя результативности, представленном Получателем в соответствии с абзацем вторым пункта 5.3.4 настоящего Соглашения, либо на основании фактического значения посевных площадей, указанного </w:t>
      </w:r>
      <w:r w:rsidRPr="00DF5AAC">
        <w:rPr>
          <w:rFonts w:ascii="Times New Roman" w:hAnsi="Times New Roman" w:cs="Times New Roman"/>
          <w:sz w:val="28"/>
          <w:szCs w:val="28"/>
        </w:rPr>
        <w:t>в справке о наличии у Получателя посевных площадей, расположенных на территории Ульяновской области и занятых зерновыми, зернобобовыми, кормовыми сельскохозяйственными культурами</w:t>
      </w:r>
      <w:r w:rsidR="00DF5AAC" w:rsidRPr="00DF5A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F5AAC" w:rsidRPr="00DF5AAC">
        <w:rPr>
          <w:rFonts w:ascii="Times New Roman" w:hAnsi="Times New Roman" w:cs="Times New Roman"/>
          <w:sz w:val="28"/>
          <w:szCs w:val="28"/>
        </w:rPr>
        <w:t xml:space="preserve"> </w:t>
      </w:r>
      <w:r w:rsidR="00EF5051">
        <w:rPr>
          <w:rFonts w:ascii="Times New Roman" w:hAnsi="Times New Roman" w:cs="Times New Roman"/>
          <w:sz w:val="28"/>
          <w:szCs w:val="28"/>
        </w:rPr>
        <w:t xml:space="preserve">(или) </w:t>
      </w:r>
      <w:r w:rsidR="00DF5AAC" w:rsidRPr="00DF5AAC">
        <w:rPr>
          <w:rFonts w:ascii="Times New Roman" w:hAnsi="Times New Roman" w:cs="Times New Roman"/>
          <w:sz w:val="28"/>
          <w:szCs w:val="28"/>
        </w:rPr>
        <w:t>овощами открытого грунта,</w:t>
      </w:r>
      <w:r w:rsidRPr="00DF5AAC">
        <w:rPr>
          <w:rFonts w:ascii="Times New Roman" w:hAnsi="Times New Roman" w:cs="Times New Roman"/>
          <w:sz w:val="28"/>
          <w:szCs w:val="28"/>
        </w:rPr>
        <w:t xml:space="preserve"> за 9 месяцев 2018 года</w:t>
      </w:r>
      <w:proofErr w:type="gramStart"/>
      <w:r w:rsidRPr="00DF5A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128E" w:rsidRDefault="00C93B41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D9">
        <w:rPr>
          <w:rFonts w:ascii="Times New Roman" w:hAnsi="Times New Roman" w:cs="Times New Roman"/>
          <w:sz w:val="28"/>
          <w:szCs w:val="28"/>
        </w:rPr>
        <w:t>6</w:t>
      </w:r>
      <w:r w:rsidR="00E75E3F" w:rsidRPr="004E21D9">
        <w:rPr>
          <w:rFonts w:ascii="Times New Roman" w:hAnsi="Times New Roman" w:cs="Times New Roman"/>
          <w:sz w:val="28"/>
          <w:szCs w:val="28"/>
        </w:rPr>
        <w:t>)</w:t>
      </w:r>
      <w:r w:rsidR="00E75E3F">
        <w:rPr>
          <w:rFonts w:ascii="Times New Roman" w:hAnsi="Times New Roman" w:cs="Times New Roman"/>
          <w:sz w:val="28"/>
          <w:szCs w:val="28"/>
        </w:rPr>
        <w:t xml:space="preserve"> </w:t>
      </w:r>
      <w:r w:rsidR="00C2128E">
        <w:rPr>
          <w:rFonts w:ascii="Times New Roman" w:hAnsi="Times New Roman" w:cs="Times New Roman"/>
          <w:sz w:val="28"/>
          <w:szCs w:val="28"/>
        </w:rPr>
        <w:t xml:space="preserve">в </w:t>
      </w:r>
      <w:r w:rsidR="002522DE">
        <w:rPr>
          <w:rFonts w:ascii="Times New Roman" w:hAnsi="Times New Roman" w:cs="Times New Roman"/>
          <w:sz w:val="28"/>
          <w:szCs w:val="28"/>
        </w:rPr>
        <w:t>подпункт</w:t>
      </w:r>
      <w:r w:rsidR="00C2128E">
        <w:rPr>
          <w:rFonts w:ascii="Times New Roman" w:hAnsi="Times New Roman" w:cs="Times New Roman"/>
          <w:sz w:val="28"/>
          <w:szCs w:val="28"/>
        </w:rPr>
        <w:t>е</w:t>
      </w:r>
      <w:r w:rsidR="002522DE">
        <w:rPr>
          <w:rFonts w:ascii="Times New Roman" w:hAnsi="Times New Roman" w:cs="Times New Roman"/>
          <w:sz w:val="28"/>
          <w:szCs w:val="28"/>
        </w:rPr>
        <w:t xml:space="preserve"> 5.3.4 пункта 5.3 раздела 5</w:t>
      </w:r>
      <w:r w:rsidR="00C2128E">
        <w:rPr>
          <w:rFonts w:ascii="Times New Roman" w:hAnsi="Times New Roman" w:cs="Times New Roman"/>
          <w:sz w:val="28"/>
          <w:szCs w:val="28"/>
        </w:rPr>
        <w:t>:</w:t>
      </w:r>
    </w:p>
    <w:p w:rsidR="00F42EBD" w:rsidRDefault="00C2128E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цифры «2017» заменить цифрами «2018»;</w:t>
      </w:r>
    </w:p>
    <w:p w:rsidR="00EA1DAE" w:rsidRDefault="00EA1DAE" w:rsidP="001364A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128E">
        <w:rPr>
          <w:rFonts w:ascii="Times New Roman" w:hAnsi="Times New Roman" w:cs="Times New Roman"/>
          <w:sz w:val="28"/>
          <w:szCs w:val="28"/>
        </w:rPr>
        <w:t>абзац четвёрт</w:t>
      </w:r>
      <w:r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C2128E" w:rsidRPr="0002382F" w:rsidRDefault="00C2128E" w:rsidP="001364A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F">
        <w:rPr>
          <w:rFonts w:ascii="Times New Roman" w:hAnsi="Times New Roman" w:cs="Times New Roman"/>
          <w:sz w:val="28"/>
          <w:szCs w:val="28"/>
        </w:rPr>
        <w:t xml:space="preserve">«31 декабря 2018 года справки об объёме приобретённого дизельного топлива </w:t>
      </w:r>
      <w:r w:rsidR="00EC080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2382F">
        <w:rPr>
          <w:rFonts w:ascii="Times New Roman" w:hAnsi="Times New Roman" w:cs="Times New Roman"/>
          <w:sz w:val="28"/>
          <w:szCs w:val="28"/>
        </w:rPr>
        <w:t>проведени</w:t>
      </w:r>
      <w:r w:rsidR="00EC0805">
        <w:rPr>
          <w:rFonts w:ascii="Times New Roman" w:hAnsi="Times New Roman" w:cs="Times New Roman"/>
          <w:sz w:val="28"/>
          <w:szCs w:val="28"/>
        </w:rPr>
        <w:t>я</w:t>
      </w:r>
      <w:r w:rsidRPr="0002382F">
        <w:rPr>
          <w:rFonts w:ascii="Times New Roman" w:hAnsi="Times New Roman" w:cs="Times New Roman"/>
          <w:sz w:val="28"/>
          <w:szCs w:val="28"/>
        </w:rPr>
        <w:t xml:space="preserve"> агротехнологических работ на посевных площад</w:t>
      </w:r>
      <w:r w:rsidR="00424F5B">
        <w:rPr>
          <w:rFonts w:ascii="Times New Roman" w:hAnsi="Times New Roman" w:cs="Times New Roman"/>
          <w:sz w:val="28"/>
          <w:szCs w:val="28"/>
        </w:rPr>
        <w:t>ях</w:t>
      </w:r>
      <w:r w:rsidRPr="0002382F">
        <w:rPr>
          <w:rFonts w:ascii="Times New Roman" w:hAnsi="Times New Roman" w:cs="Times New Roman"/>
          <w:sz w:val="28"/>
          <w:szCs w:val="28"/>
        </w:rPr>
        <w:t>,</w:t>
      </w:r>
      <w:r w:rsidR="00E711B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E711BE" w:rsidRPr="0002382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E711BE">
        <w:rPr>
          <w:rFonts w:ascii="Times New Roman" w:hAnsi="Times New Roman" w:cs="Times New Roman"/>
          <w:sz w:val="28"/>
          <w:szCs w:val="28"/>
        </w:rPr>
        <w:t xml:space="preserve">и </w:t>
      </w:r>
      <w:r w:rsidRPr="0002382F">
        <w:rPr>
          <w:rFonts w:ascii="Times New Roman" w:hAnsi="Times New Roman" w:cs="Times New Roman"/>
          <w:sz w:val="28"/>
          <w:szCs w:val="28"/>
        </w:rPr>
        <w:t>занятых зерновыми, зернобобовыми</w:t>
      </w:r>
      <w:r w:rsidR="00EC0805">
        <w:rPr>
          <w:rFonts w:ascii="Times New Roman" w:hAnsi="Times New Roman" w:cs="Times New Roman"/>
          <w:sz w:val="28"/>
          <w:szCs w:val="28"/>
        </w:rPr>
        <w:t>,</w:t>
      </w:r>
      <w:r w:rsidRPr="0002382F">
        <w:rPr>
          <w:rFonts w:ascii="Times New Roman" w:hAnsi="Times New Roman" w:cs="Times New Roman"/>
          <w:sz w:val="28"/>
          <w:szCs w:val="28"/>
        </w:rPr>
        <w:t xml:space="preserve"> кормовыми сельскохозяйственными культурами</w:t>
      </w:r>
      <w:r w:rsidR="00EF505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C0805">
        <w:rPr>
          <w:rFonts w:ascii="Times New Roman" w:hAnsi="Times New Roman" w:cs="Times New Roman"/>
          <w:sz w:val="28"/>
          <w:szCs w:val="28"/>
        </w:rPr>
        <w:t xml:space="preserve"> овощами открытого грунта</w:t>
      </w:r>
      <w:r w:rsidRPr="0002382F">
        <w:rPr>
          <w:rFonts w:ascii="Times New Roman" w:hAnsi="Times New Roman" w:cs="Times New Roman"/>
          <w:sz w:val="28"/>
          <w:szCs w:val="28"/>
        </w:rPr>
        <w:t xml:space="preserve"> в</w:t>
      </w:r>
      <w:r w:rsidR="00424F5B"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02382F">
        <w:rPr>
          <w:rFonts w:ascii="Times New Roman" w:hAnsi="Times New Roman" w:cs="Times New Roman"/>
          <w:sz w:val="28"/>
          <w:szCs w:val="28"/>
        </w:rPr>
        <w:t>, составленной по форме согласно Приложению № 7 к настоящему Соглашению</w:t>
      </w:r>
      <w:r w:rsidR="00EA1DAE">
        <w:rPr>
          <w:rFonts w:ascii="Times New Roman" w:hAnsi="Times New Roman" w:cs="Times New Roman"/>
          <w:sz w:val="28"/>
          <w:szCs w:val="28"/>
        </w:rPr>
        <w:t>.</w:t>
      </w:r>
      <w:r w:rsidR="00EA1DAE" w:rsidRPr="00EA1DAE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02382F">
        <w:rPr>
          <w:rFonts w:ascii="Times New Roman" w:hAnsi="Times New Roman" w:cs="Times New Roman"/>
          <w:sz w:val="28"/>
          <w:szCs w:val="28"/>
        </w:rPr>
        <w:t>»;</w:t>
      </w:r>
    </w:p>
    <w:p w:rsidR="00294225" w:rsidRPr="00294225" w:rsidRDefault="00294225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38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разделе 8 </w:t>
      </w:r>
      <w:r w:rsidRPr="00294225">
        <w:rPr>
          <w:rFonts w:ascii="Times New Roman" w:hAnsi="Times New Roman" w:cs="Times New Roman"/>
          <w:sz w:val="28"/>
          <w:szCs w:val="28"/>
        </w:rPr>
        <w:t xml:space="preserve">слово «Минприроды» заменить словом «Минсельхоз», цифры «432071» заменить цифрами «432011», слова «сельского, лесного хозяйства и природных ресурсов» заменить словами </w:t>
      </w:r>
      <w:r w:rsidRPr="00294225">
        <w:rPr>
          <w:rFonts w:ascii="Times New Roman" w:hAnsi="Times New Roman"/>
          <w:sz w:val="28"/>
          <w:szCs w:val="28"/>
        </w:rPr>
        <w:t>«</w:t>
      </w:r>
      <w:r w:rsidRPr="00294225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294225">
        <w:rPr>
          <w:rFonts w:ascii="Times New Roman" w:hAnsi="Times New Roman"/>
          <w:sz w:val="28"/>
          <w:szCs w:val="28"/>
        </w:rPr>
        <w:t>»</w:t>
      </w:r>
      <w:r w:rsidRPr="00294225">
        <w:rPr>
          <w:rFonts w:ascii="Times New Roman" w:hAnsi="Times New Roman" w:cs="Times New Roman"/>
          <w:sz w:val="28"/>
          <w:szCs w:val="28"/>
        </w:rPr>
        <w:t>;</w:t>
      </w:r>
    </w:p>
    <w:p w:rsidR="00E378A4" w:rsidRDefault="00294225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80B05">
        <w:rPr>
          <w:rFonts w:ascii="Times New Roman" w:hAnsi="Times New Roman" w:cs="Times New Roman"/>
          <w:sz w:val="28"/>
          <w:szCs w:val="28"/>
        </w:rPr>
        <w:t xml:space="preserve">в разделе 9 </w:t>
      </w:r>
      <w:r w:rsidR="00980B05" w:rsidRPr="00294225">
        <w:rPr>
          <w:rFonts w:ascii="Times New Roman" w:hAnsi="Times New Roman" w:cs="Times New Roman"/>
          <w:sz w:val="28"/>
          <w:szCs w:val="28"/>
        </w:rPr>
        <w:t xml:space="preserve">слово «Минприроды» заменить словом «Минсельхоз», слова «сельского, лесного хозяйства и природных ресурсов» заменить словами </w:t>
      </w:r>
      <w:r w:rsidR="00980B05" w:rsidRPr="00294225">
        <w:rPr>
          <w:rFonts w:ascii="Times New Roman" w:hAnsi="Times New Roman"/>
          <w:sz w:val="28"/>
          <w:szCs w:val="28"/>
        </w:rPr>
        <w:t>«</w:t>
      </w:r>
      <w:r w:rsidR="00980B05" w:rsidRPr="00294225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980B05" w:rsidRPr="00294225">
        <w:rPr>
          <w:rFonts w:ascii="Times New Roman" w:hAnsi="Times New Roman"/>
          <w:sz w:val="28"/>
          <w:szCs w:val="28"/>
        </w:rPr>
        <w:t>»</w:t>
      </w:r>
      <w:r w:rsidR="00980B05" w:rsidRPr="00294225">
        <w:rPr>
          <w:rFonts w:ascii="Times New Roman" w:hAnsi="Times New Roman" w:cs="Times New Roman"/>
          <w:sz w:val="28"/>
          <w:szCs w:val="28"/>
        </w:rPr>
        <w:t>;</w:t>
      </w:r>
    </w:p>
    <w:p w:rsidR="00E75E3F" w:rsidRDefault="00E378A4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23EE1">
        <w:rPr>
          <w:rFonts w:ascii="Times New Roman" w:hAnsi="Times New Roman" w:cs="Times New Roman"/>
          <w:sz w:val="28"/>
          <w:szCs w:val="28"/>
        </w:rPr>
        <w:t>П</w:t>
      </w:r>
      <w:r w:rsidR="0002382F">
        <w:rPr>
          <w:rFonts w:ascii="Times New Roman" w:hAnsi="Times New Roman" w:cs="Times New Roman"/>
          <w:sz w:val="28"/>
          <w:szCs w:val="28"/>
        </w:rPr>
        <w:t>риложение № 1 дополнить абзацами третьим и четвёртым следующего содержания:</w:t>
      </w:r>
    </w:p>
    <w:p w:rsidR="0002382F" w:rsidRPr="0002382F" w:rsidRDefault="0002382F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2F">
        <w:rPr>
          <w:rFonts w:ascii="Times New Roman" w:hAnsi="Times New Roman" w:cs="Times New Roman"/>
          <w:sz w:val="28"/>
          <w:szCs w:val="28"/>
        </w:rPr>
        <w:t xml:space="preserve">«В соответствии с приложением № 1 к приказу Министерства </w:t>
      </w:r>
      <w:r w:rsidR="00880BA3" w:rsidRPr="00294225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02382F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880BA3">
        <w:rPr>
          <w:rFonts w:ascii="Times New Roman" w:hAnsi="Times New Roman" w:cs="Times New Roman"/>
          <w:sz w:val="28"/>
          <w:szCs w:val="28"/>
        </w:rPr>
        <w:t>29.08.2018</w:t>
      </w:r>
      <w:r w:rsidRPr="0002382F">
        <w:rPr>
          <w:rFonts w:ascii="Times New Roman" w:hAnsi="Times New Roman" w:cs="Times New Roman"/>
          <w:sz w:val="28"/>
          <w:szCs w:val="28"/>
        </w:rPr>
        <w:t xml:space="preserve"> № </w:t>
      </w:r>
      <w:r w:rsidR="00880BA3">
        <w:rPr>
          <w:rFonts w:ascii="Times New Roman" w:hAnsi="Times New Roman" w:cs="Times New Roman"/>
          <w:sz w:val="28"/>
          <w:szCs w:val="28"/>
        </w:rPr>
        <w:t>62</w:t>
      </w:r>
      <w:r w:rsidRPr="0002382F">
        <w:rPr>
          <w:rFonts w:ascii="Times New Roman" w:hAnsi="Times New Roman" w:cs="Times New Roman"/>
          <w:sz w:val="28"/>
          <w:szCs w:val="28"/>
        </w:rPr>
        <w:t xml:space="preserve"> «</w:t>
      </w:r>
      <w:r w:rsidRPr="0002382F">
        <w:rPr>
          <w:rFonts w:ascii="Times New Roman" w:hAnsi="Times New Roman" w:cs="Times New Roman"/>
          <w:bCs/>
          <w:sz w:val="28"/>
          <w:szCs w:val="28"/>
        </w:rPr>
        <w:t>О дополнительных мерах по предоставлению с</w:t>
      </w:r>
      <w:r w:rsidRPr="000238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убсидий из областного бюджета Ульяновской области </w:t>
      </w:r>
      <w:r w:rsidR="00BC6C11">
        <w:rPr>
          <w:rFonts w:ascii="Times New Roman" w:hAnsi="Times New Roman" w:cs="Times New Roman"/>
          <w:bCs/>
          <w:spacing w:val="-1"/>
          <w:sz w:val="28"/>
          <w:szCs w:val="28"/>
        </w:rPr>
        <w:t>в целях</w:t>
      </w:r>
      <w:r w:rsidRPr="0002382F">
        <w:rPr>
          <w:rFonts w:ascii="Times New Roman" w:hAnsi="Times New Roman" w:cs="Times New Roman"/>
          <w:bCs/>
          <w:sz w:val="28"/>
          <w:szCs w:val="28"/>
        </w:rPr>
        <w:t xml:space="preserve"> оказани</w:t>
      </w:r>
      <w:r w:rsidR="00BC6C11">
        <w:rPr>
          <w:rFonts w:ascii="Times New Roman" w:hAnsi="Times New Roman" w:cs="Times New Roman"/>
          <w:bCs/>
          <w:sz w:val="28"/>
          <w:szCs w:val="28"/>
        </w:rPr>
        <w:t>я</w:t>
      </w:r>
      <w:r w:rsidRPr="0002382F">
        <w:rPr>
          <w:rFonts w:ascii="Times New Roman" w:hAnsi="Times New Roman" w:cs="Times New Roman"/>
          <w:bCs/>
          <w:sz w:val="28"/>
          <w:szCs w:val="28"/>
        </w:rPr>
        <w:t xml:space="preserve"> несвязанной поддержки</w:t>
      </w:r>
      <w:r w:rsidRPr="0002382F">
        <w:rPr>
          <w:rFonts w:ascii="Times New Roman" w:hAnsi="Times New Roman" w:cs="Times New Roman"/>
          <w:sz w:val="28"/>
          <w:szCs w:val="28"/>
        </w:rPr>
        <w:t xml:space="preserve"> </w:t>
      </w:r>
      <w:r w:rsidRPr="0002382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</w:t>
      </w:r>
      <w:r w:rsidR="00BC6C11">
        <w:rPr>
          <w:rFonts w:ascii="Times New Roman" w:hAnsi="Times New Roman" w:cs="Times New Roman"/>
          <w:bCs/>
          <w:sz w:val="28"/>
          <w:szCs w:val="28"/>
        </w:rPr>
        <w:br/>
      </w:r>
      <w:r w:rsidRPr="0002382F">
        <w:rPr>
          <w:rFonts w:ascii="Times New Roman" w:hAnsi="Times New Roman" w:cs="Times New Roman"/>
          <w:bCs/>
          <w:sz w:val="28"/>
          <w:szCs w:val="28"/>
        </w:rPr>
        <w:t>в области растениеводства в 2018 году</w:t>
      </w:r>
      <w:r w:rsidRPr="0002382F">
        <w:rPr>
          <w:rFonts w:ascii="Times New Roman" w:hAnsi="Times New Roman" w:cs="Times New Roman"/>
          <w:sz w:val="28"/>
          <w:szCs w:val="28"/>
        </w:rPr>
        <w:t xml:space="preserve">» (далее – Приказ от </w:t>
      </w:r>
      <w:r w:rsidR="00BC6C11">
        <w:rPr>
          <w:rFonts w:ascii="Times New Roman" w:hAnsi="Times New Roman" w:cs="Times New Roman"/>
          <w:sz w:val="28"/>
          <w:szCs w:val="28"/>
        </w:rPr>
        <w:t>29.08.2018</w:t>
      </w:r>
      <w:r w:rsidR="00BC6C11" w:rsidRPr="0002382F">
        <w:rPr>
          <w:rFonts w:ascii="Times New Roman" w:hAnsi="Times New Roman" w:cs="Times New Roman"/>
          <w:sz w:val="28"/>
          <w:szCs w:val="28"/>
        </w:rPr>
        <w:t xml:space="preserve"> № </w:t>
      </w:r>
      <w:r w:rsidR="00BC6C11">
        <w:rPr>
          <w:rFonts w:ascii="Times New Roman" w:hAnsi="Times New Roman" w:cs="Times New Roman"/>
          <w:sz w:val="28"/>
          <w:szCs w:val="28"/>
        </w:rPr>
        <w:t>62</w:t>
      </w:r>
      <w:r w:rsidRPr="0002382F">
        <w:rPr>
          <w:rFonts w:ascii="Times New Roman" w:hAnsi="Times New Roman" w:cs="Times New Roman"/>
          <w:sz w:val="28"/>
          <w:szCs w:val="28"/>
        </w:rPr>
        <w:t>) для расчёта размера субсидий из областного бюджета Ульяновской области</w:t>
      </w:r>
      <w:r w:rsidRPr="00023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11">
        <w:rPr>
          <w:rFonts w:ascii="Times New Roman" w:hAnsi="Times New Roman" w:cs="Times New Roman"/>
          <w:bCs/>
          <w:sz w:val="28"/>
          <w:szCs w:val="28"/>
        </w:rPr>
        <w:br/>
      </w:r>
      <w:r w:rsidR="00FC16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2382F">
        <w:rPr>
          <w:rFonts w:ascii="Times New Roman" w:hAnsi="Times New Roman" w:cs="Times New Roman"/>
          <w:sz w:val="28"/>
          <w:szCs w:val="28"/>
        </w:rPr>
        <w:t>оказани</w:t>
      </w:r>
      <w:r w:rsidR="00FC16A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23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2F">
        <w:rPr>
          <w:rFonts w:ascii="Times New Roman" w:hAnsi="Times New Roman" w:cs="Times New Roman"/>
          <w:sz w:val="28"/>
          <w:szCs w:val="28"/>
        </w:rPr>
        <w:t xml:space="preserve">несвязанной поддержки сельскохозяйственным товаропроизводителям в области растениеводства, предоставляемых за счёт дополнительных бюджетных ассигнований, утверждённых на предоставление субсидий Законом Ульяновской области от 27.11.2017 № 156-ЗО </w:t>
      </w:r>
      <w:r w:rsidR="00FC16A9">
        <w:rPr>
          <w:rFonts w:ascii="Times New Roman" w:hAnsi="Times New Roman" w:cs="Times New Roman"/>
          <w:sz w:val="28"/>
          <w:szCs w:val="28"/>
        </w:rPr>
        <w:br/>
      </w:r>
      <w:r w:rsidRPr="0002382F">
        <w:rPr>
          <w:rFonts w:ascii="Times New Roman" w:hAnsi="Times New Roman" w:cs="Times New Roman"/>
          <w:sz w:val="28"/>
          <w:szCs w:val="28"/>
        </w:rPr>
        <w:t>«Об областном бюджете Ульяновской области на 2018 год и на плановый период 2019 и 2020 годов», применяется произведение посевной площади, расположенной на территории Ульяновской области и занятой зерновыми, зернобобовыми</w:t>
      </w:r>
      <w:r w:rsidR="00FC16A9">
        <w:rPr>
          <w:rFonts w:ascii="Times New Roman" w:hAnsi="Times New Roman" w:cs="Times New Roman"/>
          <w:sz w:val="28"/>
          <w:szCs w:val="28"/>
        </w:rPr>
        <w:t>,</w:t>
      </w:r>
      <w:r w:rsidRPr="0002382F">
        <w:rPr>
          <w:rFonts w:ascii="Times New Roman" w:hAnsi="Times New Roman" w:cs="Times New Roman"/>
          <w:sz w:val="28"/>
          <w:szCs w:val="28"/>
        </w:rPr>
        <w:t xml:space="preserve"> кормовыми сельскохозяйственными культурами</w:t>
      </w:r>
      <w:r w:rsidR="00D612DE">
        <w:rPr>
          <w:rFonts w:ascii="Times New Roman" w:hAnsi="Times New Roman" w:cs="Times New Roman"/>
          <w:sz w:val="28"/>
          <w:szCs w:val="28"/>
        </w:rPr>
        <w:t xml:space="preserve"> и </w:t>
      </w:r>
      <w:r w:rsidR="00FC16A9">
        <w:rPr>
          <w:rFonts w:ascii="Times New Roman" w:hAnsi="Times New Roman" w:cs="Times New Roman"/>
          <w:sz w:val="28"/>
          <w:szCs w:val="28"/>
        </w:rPr>
        <w:t>овощами открытого грунта</w:t>
      </w:r>
      <w:r w:rsidRPr="000238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382F">
        <w:rPr>
          <w:rFonts w:ascii="Times New Roman" w:hAnsi="Times New Roman" w:cs="Times New Roman"/>
          <w:sz w:val="28"/>
          <w:szCs w:val="28"/>
        </w:rPr>
        <w:t xml:space="preserve"> 2018 году, и размера ставки субсидии </w:t>
      </w:r>
      <w:r w:rsidRPr="0002382F">
        <w:rPr>
          <w:rFonts w:ascii="Times New Roman" w:hAnsi="Times New Roman" w:cs="Times New Roman"/>
          <w:bCs/>
          <w:sz w:val="28"/>
          <w:szCs w:val="28"/>
        </w:rPr>
        <w:t xml:space="preserve">в расчёте на </w:t>
      </w:r>
      <w:r w:rsidRPr="0002382F">
        <w:rPr>
          <w:rFonts w:ascii="Times New Roman" w:hAnsi="Times New Roman" w:cs="Times New Roman"/>
          <w:sz w:val="28"/>
          <w:szCs w:val="28"/>
        </w:rPr>
        <w:t xml:space="preserve">1 гектар указанной посевной площади с учётом соответствующего индивидуального корректирующего коэффициента. </w:t>
      </w:r>
      <w:proofErr w:type="gramStart"/>
      <w:r w:rsidRPr="0002382F">
        <w:rPr>
          <w:rFonts w:ascii="Times New Roman" w:hAnsi="Times New Roman" w:cs="Times New Roman"/>
          <w:sz w:val="28"/>
          <w:szCs w:val="28"/>
        </w:rPr>
        <w:t xml:space="preserve">При этом посевная площадь определяется </w:t>
      </w:r>
      <w:r w:rsidR="00FC16A9">
        <w:rPr>
          <w:rFonts w:ascii="Times New Roman" w:hAnsi="Times New Roman" w:cs="Times New Roman"/>
          <w:sz w:val="28"/>
          <w:szCs w:val="28"/>
        </w:rPr>
        <w:br/>
      </w:r>
      <w:r w:rsidRPr="0002382F">
        <w:rPr>
          <w:rFonts w:ascii="Times New Roman" w:hAnsi="Times New Roman" w:cs="Times New Roman"/>
          <w:sz w:val="28"/>
          <w:szCs w:val="28"/>
        </w:rPr>
        <w:t>на основании фактического значения посевных площадей, указанного в отчёте о достижении планового значения показателя результативности, представленном Получателем в соответствии с абзацем вторым пункта 5.3.4 настоящего Соглашения, либо на основании фактического значения посевных площадей, указанного в справке о наличии у Получателя посевных площадей, расположенных на территории Ульяновской области и занятых зерновыми, зернобобовыми, кормовыми сельскохозяйственными культурами</w:t>
      </w:r>
      <w:r w:rsidR="00D612D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612DE">
        <w:rPr>
          <w:rFonts w:ascii="Times New Roman" w:hAnsi="Times New Roman" w:cs="Times New Roman"/>
          <w:sz w:val="28"/>
          <w:szCs w:val="28"/>
        </w:rPr>
        <w:t xml:space="preserve"> (или)</w:t>
      </w:r>
      <w:r w:rsidR="00FC16A9" w:rsidRPr="00FC16A9">
        <w:rPr>
          <w:rFonts w:ascii="Times New Roman" w:hAnsi="Times New Roman" w:cs="Times New Roman"/>
          <w:sz w:val="28"/>
          <w:szCs w:val="28"/>
        </w:rPr>
        <w:t xml:space="preserve"> </w:t>
      </w:r>
      <w:r w:rsidR="00FC16A9">
        <w:rPr>
          <w:rFonts w:ascii="Times New Roman" w:hAnsi="Times New Roman" w:cs="Times New Roman"/>
          <w:sz w:val="28"/>
          <w:szCs w:val="28"/>
        </w:rPr>
        <w:t>овощами открытого грунта</w:t>
      </w:r>
      <w:r w:rsidRPr="0002382F">
        <w:rPr>
          <w:rFonts w:ascii="Times New Roman" w:hAnsi="Times New Roman" w:cs="Times New Roman"/>
          <w:sz w:val="28"/>
          <w:szCs w:val="28"/>
        </w:rPr>
        <w:t>, за 9 месяцев 2018 года.</w:t>
      </w:r>
    </w:p>
    <w:p w:rsidR="0002382F" w:rsidRDefault="0002382F" w:rsidP="001364A4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F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на получение субсидии, предусмотренной приложением № 3 к Приказу </w:t>
      </w:r>
      <w:r w:rsidR="00AC4780" w:rsidRPr="0002382F">
        <w:rPr>
          <w:rFonts w:ascii="Times New Roman" w:hAnsi="Times New Roman" w:cs="Times New Roman"/>
          <w:sz w:val="28"/>
          <w:szCs w:val="28"/>
        </w:rPr>
        <w:t xml:space="preserve">от </w:t>
      </w:r>
      <w:r w:rsidR="00AC4780">
        <w:rPr>
          <w:rFonts w:ascii="Times New Roman" w:hAnsi="Times New Roman" w:cs="Times New Roman"/>
          <w:sz w:val="28"/>
          <w:szCs w:val="28"/>
        </w:rPr>
        <w:t>29.08.2018</w:t>
      </w:r>
      <w:r w:rsidR="00AC4780" w:rsidRPr="0002382F">
        <w:rPr>
          <w:rFonts w:ascii="Times New Roman" w:hAnsi="Times New Roman" w:cs="Times New Roman"/>
          <w:sz w:val="28"/>
          <w:szCs w:val="28"/>
        </w:rPr>
        <w:t xml:space="preserve"> № </w:t>
      </w:r>
      <w:r w:rsidR="00AC4780">
        <w:rPr>
          <w:rFonts w:ascii="Times New Roman" w:hAnsi="Times New Roman" w:cs="Times New Roman"/>
          <w:sz w:val="28"/>
          <w:szCs w:val="28"/>
        </w:rPr>
        <w:t>62</w:t>
      </w:r>
      <w:r w:rsidRPr="0002382F">
        <w:rPr>
          <w:rFonts w:ascii="Times New Roman" w:hAnsi="Times New Roman" w:cs="Times New Roman"/>
          <w:sz w:val="28"/>
          <w:szCs w:val="28"/>
        </w:rPr>
        <w:t>»;</w:t>
      </w:r>
    </w:p>
    <w:p w:rsidR="00E72DD6" w:rsidRDefault="00AC4780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382F">
        <w:rPr>
          <w:rFonts w:ascii="Times New Roman" w:hAnsi="Times New Roman" w:cs="Times New Roman"/>
          <w:sz w:val="28"/>
          <w:szCs w:val="28"/>
        </w:rPr>
        <w:t xml:space="preserve">) </w:t>
      </w:r>
      <w:r w:rsidR="00E72DD6">
        <w:rPr>
          <w:rFonts w:ascii="Times New Roman" w:hAnsi="Times New Roman" w:cs="Times New Roman"/>
          <w:sz w:val="28"/>
          <w:szCs w:val="28"/>
        </w:rPr>
        <w:t xml:space="preserve">в </w:t>
      </w:r>
      <w:r w:rsidR="00723EE1">
        <w:rPr>
          <w:rFonts w:ascii="Times New Roman" w:hAnsi="Times New Roman" w:cs="Times New Roman"/>
          <w:sz w:val="28"/>
          <w:szCs w:val="28"/>
        </w:rPr>
        <w:t>П</w:t>
      </w:r>
      <w:r w:rsidR="0002382F">
        <w:rPr>
          <w:rFonts w:ascii="Times New Roman" w:hAnsi="Times New Roman" w:cs="Times New Roman"/>
          <w:sz w:val="28"/>
          <w:szCs w:val="28"/>
        </w:rPr>
        <w:t>риложени</w:t>
      </w:r>
      <w:r w:rsidR="00E72DD6">
        <w:rPr>
          <w:rFonts w:ascii="Times New Roman" w:hAnsi="Times New Roman" w:cs="Times New Roman"/>
          <w:sz w:val="28"/>
          <w:szCs w:val="28"/>
        </w:rPr>
        <w:t>и</w:t>
      </w:r>
      <w:r w:rsidR="0002382F">
        <w:rPr>
          <w:rFonts w:ascii="Times New Roman" w:hAnsi="Times New Roman" w:cs="Times New Roman"/>
          <w:sz w:val="28"/>
          <w:szCs w:val="28"/>
        </w:rPr>
        <w:t xml:space="preserve"> № 2</w:t>
      </w:r>
      <w:r w:rsidR="00E72DD6">
        <w:rPr>
          <w:rFonts w:ascii="Times New Roman" w:hAnsi="Times New Roman" w:cs="Times New Roman"/>
          <w:sz w:val="28"/>
          <w:szCs w:val="28"/>
        </w:rPr>
        <w:t>:</w:t>
      </w:r>
    </w:p>
    <w:p w:rsidR="00E72DD6" w:rsidRPr="005E224D" w:rsidRDefault="00E72DD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4D">
        <w:rPr>
          <w:rFonts w:ascii="Times New Roman" w:hAnsi="Times New Roman" w:cs="Times New Roman"/>
          <w:sz w:val="28"/>
          <w:szCs w:val="28"/>
        </w:rPr>
        <w:t xml:space="preserve">а) </w:t>
      </w:r>
      <w:r w:rsidR="005E224D" w:rsidRPr="005E224D">
        <w:rPr>
          <w:rFonts w:ascii="Times New Roman" w:hAnsi="Times New Roman" w:cs="Times New Roman"/>
          <w:sz w:val="28"/>
          <w:szCs w:val="28"/>
        </w:rPr>
        <w:t>слова «из областного бюджета Ульяновской области субсиди</w:t>
      </w:r>
      <w:r w:rsidR="005E224D">
        <w:rPr>
          <w:rFonts w:ascii="Times New Roman" w:hAnsi="Times New Roman" w:cs="Times New Roman"/>
          <w:sz w:val="28"/>
          <w:szCs w:val="28"/>
        </w:rPr>
        <w:t>й</w:t>
      </w:r>
      <w:r w:rsidR="005E224D" w:rsidRPr="005E224D">
        <w:rPr>
          <w:rFonts w:ascii="Times New Roman" w:hAnsi="Times New Roman" w:cs="Times New Roman"/>
          <w:sz w:val="28"/>
          <w:szCs w:val="28"/>
        </w:rPr>
        <w:t xml:space="preserve"> </w:t>
      </w:r>
      <w:r w:rsidR="005E224D">
        <w:rPr>
          <w:rFonts w:ascii="Times New Roman" w:hAnsi="Times New Roman" w:cs="Times New Roman"/>
          <w:sz w:val="28"/>
          <w:szCs w:val="28"/>
        </w:rPr>
        <w:br/>
      </w:r>
      <w:r w:rsidR="005E224D" w:rsidRPr="005E224D">
        <w:rPr>
          <w:rFonts w:ascii="Times New Roman" w:hAnsi="Times New Roman" w:cs="Times New Roman"/>
          <w:sz w:val="28"/>
          <w:szCs w:val="28"/>
        </w:rPr>
        <w:t>на оказание» заменить словами «субсиди</w:t>
      </w:r>
      <w:r w:rsidR="005E224D">
        <w:rPr>
          <w:rFonts w:ascii="Times New Roman" w:hAnsi="Times New Roman" w:cs="Times New Roman"/>
          <w:sz w:val="28"/>
          <w:szCs w:val="28"/>
        </w:rPr>
        <w:t>й</w:t>
      </w:r>
      <w:r w:rsidR="005E224D" w:rsidRPr="005E224D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в целях оказания»,</w:t>
      </w:r>
    </w:p>
    <w:p w:rsidR="0002382F" w:rsidRDefault="00E72DD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2382F">
        <w:rPr>
          <w:rFonts w:ascii="Times New Roman" w:hAnsi="Times New Roman" w:cs="Times New Roman"/>
          <w:sz w:val="28"/>
          <w:szCs w:val="28"/>
        </w:rPr>
        <w:t xml:space="preserve"> дополнить абзацем четвёртым следующего содержания:</w:t>
      </w:r>
    </w:p>
    <w:p w:rsidR="0002382F" w:rsidRDefault="0002382F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2F">
        <w:rPr>
          <w:rFonts w:ascii="Times New Roman" w:hAnsi="Times New Roman" w:cs="Times New Roman"/>
          <w:sz w:val="28"/>
          <w:szCs w:val="28"/>
        </w:rPr>
        <w:t xml:space="preserve">«В соответствии с подпунктом 1 пункта 21 Порядка предоставления </w:t>
      </w:r>
      <w:r w:rsidRPr="0002382F">
        <w:rPr>
          <w:rFonts w:ascii="Times New Roman" w:hAnsi="Times New Roman" w:cs="Times New Roman"/>
          <w:sz w:val="28"/>
          <w:szCs w:val="28"/>
        </w:rPr>
        <w:br/>
      </w:r>
      <w:r w:rsidR="00B83101" w:rsidRPr="0002382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02382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83101">
        <w:rPr>
          <w:rFonts w:ascii="Times New Roman" w:hAnsi="Times New Roman" w:cs="Times New Roman"/>
          <w:sz w:val="28"/>
          <w:szCs w:val="28"/>
        </w:rPr>
        <w:t>в целях</w:t>
      </w:r>
      <w:r w:rsidRPr="0002382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83101">
        <w:rPr>
          <w:rFonts w:ascii="Times New Roman" w:hAnsi="Times New Roman" w:cs="Times New Roman"/>
          <w:sz w:val="28"/>
          <w:szCs w:val="28"/>
        </w:rPr>
        <w:t>я</w:t>
      </w:r>
      <w:r w:rsidRPr="0002382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02382F">
        <w:rPr>
          <w:rFonts w:ascii="Times New Roman" w:hAnsi="Times New Roman" w:cs="Times New Roman"/>
          <w:sz w:val="28"/>
          <w:szCs w:val="28"/>
        </w:rPr>
        <w:t xml:space="preserve">в области растениеводства, утверждённого постановлением Правительства Ульяновской области от 06.03.2014 № 83-П «О Порядке предоставления </w:t>
      </w:r>
      <w:r w:rsidR="00A30F0D">
        <w:rPr>
          <w:rFonts w:ascii="Times New Roman" w:hAnsi="Times New Roman" w:cs="Times New Roman"/>
          <w:sz w:val="28"/>
          <w:szCs w:val="28"/>
        </w:rPr>
        <w:br/>
      </w:r>
      <w:r w:rsidR="00B83101" w:rsidRPr="0002382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02382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83101">
        <w:rPr>
          <w:rFonts w:ascii="Times New Roman" w:hAnsi="Times New Roman" w:cs="Times New Roman"/>
          <w:sz w:val="28"/>
          <w:szCs w:val="28"/>
        </w:rPr>
        <w:t>в целях</w:t>
      </w:r>
      <w:r w:rsidRPr="0002382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83101">
        <w:rPr>
          <w:rFonts w:ascii="Times New Roman" w:hAnsi="Times New Roman" w:cs="Times New Roman"/>
          <w:sz w:val="28"/>
          <w:szCs w:val="28"/>
        </w:rPr>
        <w:t>я</w:t>
      </w:r>
      <w:r w:rsidRPr="0002382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A30F0D">
        <w:rPr>
          <w:rFonts w:ascii="Times New Roman" w:hAnsi="Times New Roman" w:cs="Times New Roman"/>
          <w:sz w:val="28"/>
          <w:szCs w:val="28"/>
        </w:rPr>
        <w:br/>
      </w:r>
      <w:r w:rsidRPr="0002382F">
        <w:rPr>
          <w:rFonts w:ascii="Times New Roman" w:hAnsi="Times New Roman" w:cs="Times New Roman"/>
          <w:sz w:val="28"/>
          <w:szCs w:val="28"/>
        </w:rPr>
        <w:t>в области растениеводства», в связи с наличием в 2018 году дополнительных</w:t>
      </w:r>
      <w:proofErr w:type="gramEnd"/>
      <w:r w:rsidRPr="00023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2F">
        <w:rPr>
          <w:rFonts w:ascii="Times New Roman" w:hAnsi="Times New Roman" w:cs="Times New Roman"/>
          <w:sz w:val="28"/>
          <w:szCs w:val="28"/>
        </w:rPr>
        <w:t xml:space="preserve">бюджетных ассигнований, утверждённых на предоставление субсидии Законом Ульяновской области от 27.11.2017 № 156-ЗО «Об областном бюджете Ульяновской области на 2018 год и на плановый период 2019 и 2020 годов», субсидия из областного бюджета Ульяновской области </w:t>
      </w:r>
      <w:r w:rsidR="00B83101">
        <w:rPr>
          <w:rFonts w:ascii="Times New Roman" w:hAnsi="Times New Roman" w:cs="Times New Roman"/>
          <w:sz w:val="28"/>
          <w:szCs w:val="28"/>
        </w:rPr>
        <w:t>в целях</w:t>
      </w:r>
      <w:r w:rsidRPr="0002382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83101">
        <w:rPr>
          <w:rFonts w:ascii="Times New Roman" w:hAnsi="Times New Roman" w:cs="Times New Roman"/>
          <w:sz w:val="28"/>
          <w:szCs w:val="28"/>
        </w:rPr>
        <w:t>я</w:t>
      </w:r>
      <w:r w:rsidRPr="0002382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02382F">
        <w:rPr>
          <w:rFonts w:ascii="Times New Roman" w:hAnsi="Times New Roman" w:cs="Times New Roman"/>
          <w:sz w:val="28"/>
          <w:szCs w:val="28"/>
        </w:rPr>
        <w:t xml:space="preserve">в области растениеводства предоставляется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02382F">
        <w:rPr>
          <w:rFonts w:ascii="Times New Roman" w:hAnsi="Times New Roman" w:cs="Times New Roman"/>
          <w:sz w:val="28"/>
          <w:szCs w:val="28"/>
        </w:rPr>
        <w:t>на проведение комплекса агротехнологических работ на посевных площадях, занятых зерновыми, зернобобовыми</w:t>
      </w:r>
      <w:proofErr w:type="gramEnd"/>
      <w:r w:rsidRPr="0002382F">
        <w:rPr>
          <w:rFonts w:ascii="Times New Roman" w:hAnsi="Times New Roman" w:cs="Times New Roman"/>
          <w:sz w:val="28"/>
          <w:szCs w:val="28"/>
        </w:rPr>
        <w:t>, кормовыми сельскохозяйственными культурами</w:t>
      </w:r>
      <w:r w:rsidR="005769C6" w:rsidRPr="005769C6">
        <w:rPr>
          <w:rFonts w:ascii="Times New Roman" w:hAnsi="Times New Roman" w:cs="Times New Roman"/>
          <w:sz w:val="28"/>
          <w:szCs w:val="28"/>
        </w:rPr>
        <w:t xml:space="preserve"> </w:t>
      </w:r>
      <w:r w:rsidR="005769C6">
        <w:rPr>
          <w:rFonts w:ascii="Times New Roman" w:hAnsi="Times New Roman" w:cs="Times New Roman"/>
          <w:sz w:val="28"/>
          <w:szCs w:val="28"/>
        </w:rPr>
        <w:t xml:space="preserve">и </w:t>
      </w:r>
      <w:r w:rsidR="00A103B2">
        <w:rPr>
          <w:rFonts w:ascii="Times New Roman" w:hAnsi="Times New Roman" w:cs="Times New Roman"/>
          <w:sz w:val="28"/>
          <w:szCs w:val="28"/>
        </w:rPr>
        <w:t xml:space="preserve">(или) </w:t>
      </w:r>
      <w:r w:rsidR="005769C6">
        <w:rPr>
          <w:rFonts w:ascii="Times New Roman" w:hAnsi="Times New Roman" w:cs="Times New Roman"/>
          <w:sz w:val="28"/>
          <w:szCs w:val="28"/>
        </w:rPr>
        <w:t>овощами открытого грунта</w:t>
      </w:r>
      <w:r w:rsidRPr="0002382F">
        <w:rPr>
          <w:rFonts w:ascii="Times New Roman" w:hAnsi="Times New Roman" w:cs="Times New Roman"/>
          <w:sz w:val="28"/>
          <w:szCs w:val="28"/>
        </w:rPr>
        <w:t xml:space="preserve"> в 2018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2382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3F81" w:rsidRDefault="00B104F3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81">
        <w:rPr>
          <w:rFonts w:ascii="Times New Roman" w:hAnsi="Times New Roman" w:cs="Times New Roman"/>
          <w:sz w:val="28"/>
          <w:szCs w:val="28"/>
        </w:rPr>
        <w:t>11</w:t>
      </w:r>
      <w:r w:rsidR="0002382F" w:rsidRPr="00E73F81">
        <w:rPr>
          <w:rFonts w:ascii="Times New Roman" w:hAnsi="Times New Roman" w:cs="Times New Roman"/>
          <w:sz w:val="28"/>
          <w:szCs w:val="28"/>
        </w:rPr>
        <w:t>)</w:t>
      </w:r>
      <w:r w:rsidR="0002382F">
        <w:rPr>
          <w:rFonts w:ascii="Times New Roman" w:hAnsi="Times New Roman" w:cs="Times New Roman"/>
          <w:sz w:val="28"/>
          <w:szCs w:val="28"/>
        </w:rPr>
        <w:t xml:space="preserve"> </w:t>
      </w:r>
      <w:r w:rsidR="00E73F81">
        <w:rPr>
          <w:rFonts w:ascii="Times New Roman" w:hAnsi="Times New Roman" w:cs="Times New Roman"/>
          <w:sz w:val="28"/>
          <w:szCs w:val="28"/>
        </w:rPr>
        <w:t xml:space="preserve">в </w:t>
      </w:r>
      <w:r w:rsidR="00723EE1">
        <w:rPr>
          <w:rFonts w:ascii="Times New Roman" w:hAnsi="Times New Roman" w:cs="Times New Roman"/>
          <w:sz w:val="28"/>
          <w:szCs w:val="28"/>
        </w:rPr>
        <w:t>П</w:t>
      </w:r>
      <w:r w:rsidR="00385192">
        <w:rPr>
          <w:rFonts w:ascii="Times New Roman" w:hAnsi="Times New Roman" w:cs="Times New Roman"/>
          <w:sz w:val="28"/>
          <w:szCs w:val="28"/>
        </w:rPr>
        <w:t>риложени</w:t>
      </w:r>
      <w:r w:rsidR="00E73F81">
        <w:rPr>
          <w:rFonts w:ascii="Times New Roman" w:hAnsi="Times New Roman" w:cs="Times New Roman"/>
          <w:sz w:val="28"/>
          <w:szCs w:val="28"/>
        </w:rPr>
        <w:t>и</w:t>
      </w:r>
      <w:r w:rsidR="00385192">
        <w:rPr>
          <w:rFonts w:ascii="Times New Roman" w:hAnsi="Times New Roman" w:cs="Times New Roman"/>
          <w:sz w:val="28"/>
          <w:szCs w:val="28"/>
        </w:rPr>
        <w:t xml:space="preserve"> № 3</w:t>
      </w:r>
      <w:r w:rsidR="00E73F81">
        <w:rPr>
          <w:rFonts w:ascii="Times New Roman" w:hAnsi="Times New Roman" w:cs="Times New Roman"/>
          <w:sz w:val="28"/>
          <w:szCs w:val="28"/>
        </w:rPr>
        <w:t>:</w:t>
      </w:r>
    </w:p>
    <w:p w:rsidR="00DF04BD" w:rsidRPr="005E224D" w:rsidRDefault="00DF04BD" w:rsidP="00DF04BD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4D">
        <w:rPr>
          <w:rFonts w:ascii="Times New Roman" w:hAnsi="Times New Roman" w:cs="Times New Roman"/>
          <w:sz w:val="28"/>
          <w:szCs w:val="28"/>
        </w:rPr>
        <w:t>а) слова «из областного бюджета Ульяновской области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224D">
        <w:rPr>
          <w:rFonts w:ascii="Times New Roman" w:hAnsi="Times New Roman" w:cs="Times New Roman"/>
          <w:sz w:val="28"/>
          <w:szCs w:val="28"/>
        </w:rPr>
        <w:t>на оказание» заменить словами «субсиди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224D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</w:t>
      </w:r>
      <w:r w:rsidR="002C0E08">
        <w:rPr>
          <w:rFonts w:ascii="Times New Roman" w:hAnsi="Times New Roman" w:cs="Times New Roman"/>
          <w:sz w:val="28"/>
          <w:szCs w:val="28"/>
        </w:rPr>
        <w:t>вской области в целях оказания»;</w:t>
      </w:r>
    </w:p>
    <w:p w:rsidR="00385192" w:rsidRDefault="00E73F81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85192">
        <w:rPr>
          <w:rFonts w:ascii="Times New Roman" w:hAnsi="Times New Roman" w:cs="Times New Roman"/>
          <w:sz w:val="28"/>
          <w:szCs w:val="28"/>
        </w:rPr>
        <w:t xml:space="preserve"> дополнить абзацами шестнадцатым – двадцать третьим следующего содержания:</w:t>
      </w:r>
    </w:p>
    <w:p w:rsidR="00385192" w:rsidRPr="00723EE1" w:rsidRDefault="00385192" w:rsidP="001364A4">
      <w:pPr>
        <w:pStyle w:val="a5"/>
        <w:widowControl w:val="0"/>
        <w:spacing w:line="242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3EE1">
        <w:rPr>
          <w:b w:val="0"/>
          <w:sz w:val="28"/>
          <w:szCs w:val="28"/>
        </w:rPr>
        <w:t xml:space="preserve">«В соответствии с абзацем первым и подпунктом 2 пункта 21 Порядка предоставления субсидий в связи с наличием в 2018 году дополнительных бюджетных ассигнований, утверждённых на предоставление субсидии Законом Ульяновской области от 27.11.2017 № 156-ЗО «Об областном бюджете Ульяновской области на 2018 год и на плановый период 2019 и 2020 годов», для получения </w:t>
      </w:r>
      <w:r w:rsidR="003225B9" w:rsidRPr="00723EE1">
        <w:rPr>
          <w:b w:val="0"/>
          <w:sz w:val="28"/>
          <w:szCs w:val="28"/>
        </w:rPr>
        <w:t>субсиди</w:t>
      </w:r>
      <w:r w:rsidR="003225B9">
        <w:rPr>
          <w:b w:val="0"/>
          <w:sz w:val="28"/>
          <w:szCs w:val="28"/>
        </w:rPr>
        <w:t>й</w:t>
      </w:r>
      <w:r w:rsidR="003225B9" w:rsidRPr="00723EE1">
        <w:rPr>
          <w:b w:val="0"/>
          <w:sz w:val="28"/>
          <w:szCs w:val="28"/>
        </w:rPr>
        <w:t xml:space="preserve"> </w:t>
      </w:r>
      <w:r w:rsidRPr="00723EE1">
        <w:rPr>
          <w:b w:val="0"/>
          <w:sz w:val="28"/>
          <w:szCs w:val="28"/>
        </w:rPr>
        <w:t xml:space="preserve">из областного бюджета Ульяновской области </w:t>
      </w:r>
      <w:r w:rsidR="003225B9">
        <w:rPr>
          <w:b w:val="0"/>
          <w:spacing w:val="4"/>
          <w:sz w:val="28"/>
          <w:szCs w:val="28"/>
        </w:rPr>
        <w:t xml:space="preserve">в целях </w:t>
      </w:r>
      <w:r w:rsidR="003225B9">
        <w:rPr>
          <w:b w:val="0"/>
          <w:sz w:val="28"/>
          <w:szCs w:val="28"/>
        </w:rPr>
        <w:t>оказания</w:t>
      </w:r>
      <w:proofErr w:type="gramEnd"/>
      <w:r w:rsidRPr="00723EE1">
        <w:rPr>
          <w:b w:val="0"/>
          <w:sz w:val="28"/>
          <w:szCs w:val="28"/>
        </w:rPr>
        <w:t xml:space="preserve"> несвязанной поддержки сельскохозяйственным товаропроизводи</w:t>
      </w:r>
      <w:r w:rsidRPr="00723EE1">
        <w:rPr>
          <w:b w:val="0"/>
          <w:sz w:val="28"/>
          <w:szCs w:val="28"/>
        </w:rPr>
        <w:softHyphen/>
        <w:t xml:space="preserve">телям </w:t>
      </w:r>
      <w:r w:rsidRPr="00723EE1">
        <w:rPr>
          <w:b w:val="0"/>
          <w:bCs w:val="0"/>
          <w:sz w:val="28"/>
          <w:szCs w:val="28"/>
        </w:rPr>
        <w:t xml:space="preserve">в области </w:t>
      </w:r>
      <w:r w:rsidRPr="00723EE1">
        <w:rPr>
          <w:b w:val="0"/>
          <w:sz w:val="28"/>
          <w:szCs w:val="28"/>
        </w:rPr>
        <w:t>растениеводства заявитель представляет в Министерство следующие документы:</w:t>
      </w:r>
    </w:p>
    <w:p w:rsidR="00385192" w:rsidRPr="00723EE1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EE1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3225B9" w:rsidRPr="00723EE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23EE1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на оказание несвязанной поддержки сельскохозяйствен</w:t>
      </w:r>
      <w:r w:rsidR="00077C5A">
        <w:rPr>
          <w:rFonts w:ascii="Times New Roman" w:hAnsi="Times New Roman" w:cs="Times New Roman"/>
          <w:sz w:val="28"/>
          <w:szCs w:val="28"/>
        </w:rPr>
        <w:softHyphen/>
      </w:r>
      <w:r w:rsidRPr="00723EE1">
        <w:rPr>
          <w:rFonts w:ascii="Times New Roman" w:hAnsi="Times New Roman" w:cs="Times New Roman"/>
          <w:sz w:val="28"/>
          <w:szCs w:val="28"/>
        </w:rPr>
        <w:t>ным товаропроизводителям в области растениеводства, составленное по форме, утверждённой приказом Министерства сельского, лесного хозяйства и природ</w:t>
      </w:r>
      <w:r w:rsidR="00077C5A">
        <w:rPr>
          <w:rFonts w:ascii="Times New Roman" w:hAnsi="Times New Roman" w:cs="Times New Roman"/>
          <w:sz w:val="28"/>
          <w:szCs w:val="28"/>
        </w:rPr>
        <w:softHyphen/>
      </w:r>
      <w:r w:rsidRPr="00723EE1">
        <w:rPr>
          <w:rFonts w:ascii="Times New Roman" w:hAnsi="Times New Roman" w:cs="Times New Roman"/>
          <w:sz w:val="28"/>
          <w:szCs w:val="28"/>
        </w:rPr>
        <w:t xml:space="preserve">ных ресурсов Ульяновской области </w:t>
      </w:r>
      <w:r w:rsidR="003225B9" w:rsidRPr="0002382F">
        <w:rPr>
          <w:rFonts w:ascii="Times New Roman" w:hAnsi="Times New Roman" w:cs="Times New Roman"/>
          <w:sz w:val="28"/>
          <w:szCs w:val="28"/>
        </w:rPr>
        <w:t xml:space="preserve">от </w:t>
      </w:r>
      <w:r w:rsidR="003225B9">
        <w:rPr>
          <w:rFonts w:ascii="Times New Roman" w:hAnsi="Times New Roman" w:cs="Times New Roman"/>
          <w:sz w:val="28"/>
          <w:szCs w:val="28"/>
        </w:rPr>
        <w:t>29.08.2018</w:t>
      </w:r>
      <w:r w:rsidR="003225B9" w:rsidRPr="0002382F">
        <w:rPr>
          <w:rFonts w:ascii="Times New Roman" w:hAnsi="Times New Roman" w:cs="Times New Roman"/>
          <w:sz w:val="28"/>
          <w:szCs w:val="28"/>
        </w:rPr>
        <w:t xml:space="preserve"> № </w:t>
      </w:r>
      <w:r w:rsidR="003225B9">
        <w:rPr>
          <w:rFonts w:ascii="Times New Roman" w:hAnsi="Times New Roman" w:cs="Times New Roman"/>
          <w:sz w:val="28"/>
          <w:szCs w:val="28"/>
        </w:rPr>
        <w:t xml:space="preserve">62 </w:t>
      </w:r>
      <w:r w:rsidRPr="00723EE1">
        <w:rPr>
          <w:rFonts w:ascii="Times New Roman" w:hAnsi="Times New Roman" w:cs="Times New Roman"/>
          <w:sz w:val="28"/>
          <w:szCs w:val="28"/>
        </w:rPr>
        <w:t>«</w:t>
      </w:r>
      <w:r w:rsidRPr="00723EE1">
        <w:rPr>
          <w:rFonts w:ascii="Times New Roman" w:hAnsi="Times New Roman" w:cs="Times New Roman"/>
          <w:bCs/>
          <w:sz w:val="28"/>
          <w:szCs w:val="28"/>
        </w:rPr>
        <w:t>О дополнительных мерах по предоставлению с</w:t>
      </w:r>
      <w:r w:rsidRPr="00723E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убсидий из областного бюджета Ульяновской области </w:t>
      </w:r>
      <w:r w:rsidRPr="00723EE1">
        <w:rPr>
          <w:rFonts w:ascii="Times New Roman" w:hAnsi="Times New Roman" w:cs="Times New Roman"/>
          <w:bCs/>
          <w:sz w:val="28"/>
          <w:szCs w:val="28"/>
        </w:rPr>
        <w:t>на оказание несвязанной поддержки</w:t>
      </w:r>
      <w:r w:rsidRPr="00723EE1">
        <w:rPr>
          <w:rFonts w:ascii="Times New Roman" w:hAnsi="Times New Roman" w:cs="Times New Roman"/>
          <w:sz w:val="28"/>
          <w:szCs w:val="28"/>
        </w:rPr>
        <w:t xml:space="preserve"> </w:t>
      </w:r>
      <w:r w:rsidRPr="00723EE1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</w:t>
      </w:r>
      <w:r w:rsidR="00077C5A">
        <w:rPr>
          <w:rFonts w:ascii="Times New Roman" w:hAnsi="Times New Roman" w:cs="Times New Roman"/>
          <w:bCs/>
          <w:sz w:val="28"/>
          <w:szCs w:val="28"/>
        </w:rPr>
        <w:softHyphen/>
      </w:r>
      <w:r w:rsidRPr="00723EE1">
        <w:rPr>
          <w:rFonts w:ascii="Times New Roman" w:hAnsi="Times New Roman" w:cs="Times New Roman"/>
          <w:bCs/>
          <w:sz w:val="28"/>
          <w:szCs w:val="28"/>
        </w:rPr>
        <w:t>изводителям в области растениеводства в 2018 году</w:t>
      </w:r>
      <w:r w:rsidRPr="00723EE1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723E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23EE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77C5A">
        <w:rPr>
          <w:rFonts w:ascii="Times New Roman" w:hAnsi="Times New Roman" w:cs="Times New Roman"/>
          <w:sz w:val="28"/>
          <w:szCs w:val="28"/>
        </w:rPr>
        <w:br/>
      </w:r>
      <w:r w:rsidR="00077C5A" w:rsidRPr="0002382F">
        <w:rPr>
          <w:rFonts w:ascii="Times New Roman" w:hAnsi="Times New Roman" w:cs="Times New Roman"/>
          <w:sz w:val="28"/>
          <w:szCs w:val="28"/>
        </w:rPr>
        <w:t xml:space="preserve">от </w:t>
      </w:r>
      <w:r w:rsidR="00077C5A">
        <w:rPr>
          <w:rFonts w:ascii="Times New Roman" w:hAnsi="Times New Roman" w:cs="Times New Roman"/>
          <w:sz w:val="28"/>
          <w:szCs w:val="28"/>
        </w:rPr>
        <w:t>29.08.2018</w:t>
      </w:r>
      <w:r w:rsidR="00077C5A" w:rsidRPr="0002382F">
        <w:rPr>
          <w:rFonts w:ascii="Times New Roman" w:hAnsi="Times New Roman" w:cs="Times New Roman"/>
          <w:sz w:val="28"/>
          <w:szCs w:val="28"/>
        </w:rPr>
        <w:t xml:space="preserve"> № </w:t>
      </w:r>
      <w:r w:rsidR="00077C5A">
        <w:rPr>
          <w:rFonts w:ascii="Times New Roman" w:hAnsi="Times New Roman" w:cs="Times New Roman"/>
          <w:sz w:val="28"/>
          <w:szCs w:val="28"/>
        </w:rPr>
        <w:t>62</w:t>
      </w:r>
      <w:r w:rsidRPr="00723EE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85192" w:rsidRPr="00723EE1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E1">
        <w:rPr>
          <w:rFonts w:ascii="Times New Roman" w:hAnsi="Times New Roman" w:cs="Times New Roman"/>
          <w:sz w:val="28"/>
          <w:szCs w:val="28"/>
        </w:rPr>
        <w:t xml:space="preserve">2) справку-расчёт на получение из областного бюджета Ульяновской области субсидии на оказание несвязанной поддержки сельскохозяйственным товаропроизводителям в области растениеводства, составленную по форме, утверждённой Приказом </w:t>
      </w:r>
      <w:r w:rsidR="00077C5A" w:rsidRPr="0002382F">
        <w:rPr>
          <w:rFonts w:ascii="Times New Roman" w:hAnsi="Times New Roman" w:cs="Times New Roman"/>
          <w:sz w:val="28"/>
          <w:szCs w:val="28"/>
        </w:rPr>
        <w:t xml:space="preserve">от </w:t>
      </w:r>
      <w:r w:rsidR="00077C5A">
        <w:rPr>
          <w:rFonts w:ascii="Times New Roman" w:hAnsi="Times New Roman" w:cs="Times New Roman"/>
          <w:sz w:val="28"/>
          <w:szCs w:val="28"/>
        </w:rPr>
        <w:t>29.08.2018</w:t>
      </w:r>
      <w:r w:rsidR="00077C5A" w:rsidRPr="0002382F">
        <w:rPr>
          <w:rFonts w:ascii="Times New Roman" w:hAnsi="Times New Roman" w:cs="Times New Roman"/>
          <w:sz w:val="28"/>
          <w:szCs w:val="28"/>
        </w:rPr>
        <w:t xml:space="preserve"> № </w:t>
      </w:r>
      <w:r w:rsidR="00077C5A">
        <w:rPr>
          <w:rFonts w:ascii="Times New Roman" w:hAnsi="Times New Roman" w:cs="Times New Roman"/>
          <w:sz w:val="28"/>
          <w:szCs w:val="28"/>
        </w:rPr>
        <w:t>62</w:t>
      </w:r>
      <w:r w:rsidRPr="00723EE1">
        <w:rPr>
          <w:rFonts w:ascii="Times New Roman" w:hAnsi="Times New Roman" w:cs="Times New Roman"/>
          <w:sz w:val="28"/>
          <w:szCs w:val="28"/>
        </w:rPr>
        <w:t>;</w:t>
      </w:r>
    </w:p>
    <w:p w:rsidR="00385192" w:rsidRPr="00723EE1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E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3) </w:t>
      </w:r>
      <w:r w:rsidRPr="00723EE1">
        <w:rPr>
          <w:rFonts w:ascii="Times New Roman" w:hAnsi="Times New Roman" w:cs="Times New Roman"/>
          <w:sz w:val="28"/>
          <w:szCs w:val="28"/>
        </w:rPr>
        <w:t>справку о показателях плодородия почв, выданную уполномоченным органом в области агрохимического обследования почв;</w:t>
      </w:r>
    </w:p>
    <w:p w:rsidR="00385192" w:rsidRPr="00723EE1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E1">
        <w:rPr>
          <w:rFonts w:ascii="Times New Roman" w:hAnsi="Times New Roman" w:cs="Times New Roman"/>
          <w:sz w:val="28"/>
          <w:szCs w:val="28"/>
        </w:rPr>
        <w:t xml:space="preserve">4) копию документа, подтверждающего проведение не реже одного раза </w:t>
      </w:r>
      <w:r w:rsidRPr="00723EE1">
        <w:rPr>
          <w:rFonts w:ascii="Times New Roman" w:hAnsi="Times New Roman" w:cs="Times New Roman"/>
          <w:sz w:val="28"/>
          <w:szCs w:val="28"/>
        </w:rPr>
        <w:br/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385192" w:rsidRPr="00723EE1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E1">
        <w:rPr>
          <w:rFonts w:ascii="Times New Roman" w:hAnsi="Times New Roman" w:cs="Times New Roman"/>
          <w:sz w:val="28"/>
          <w:szCs w:val="28"/>
        </w:rPr>
        <w:t>5)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налоговый уч</w:t>
      </w:r>
      <w:r w:rsidR="00865B18">
        <w:rPr>
          <w:rFonts w:ascii="Times New Roman" w:hAnsi="Times New Roman" w:cs="Times New Roman"/>
          <w:sz w:val="28"/>
          <w:szCs w:val="28"/>
        </w:rPr>
        <w:t>ё</w:t>
      </w:r>
      <w:r w:rsidRPr="00723EE1">
        <w:rPr>
          <w:rFonts w:ascii="Times New Roman" w:hAnsi="Times New Roman" w:cs="Times New Roman"/>
          <w:sz w:val="28"/>
          <w:szCs w:val="28"/>
        </w:rPr>
        <w:t>т не ранее 30 календарных дней до дня её представления в Министерство;</w:t>
      </w:r>
    </w:p>
    <w:p w:rsidR="00385192" w:rsidRPr="00723EE1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E1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85192" w:rsidRDefault="00385192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E1">
        <w:rPr>
          <w:rFonts w:ascii="Times New Roman" w:hAnsi="Times New Roman" w:cs="Times New Roman"/>
          <w:sz w:val="28"/>
          <w:szCs w:val="28"/>
        </w:rPr>
        <w:t xml:space="preserve">7) при проведении работ по известкованию, и (или) </w:t>
      </w:r>
      <w:proofErr w:type="spellStart"/>
      <w:r w:rsidRPr="00723EE1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Pr="00723EE1">
        <w:rPr>
          <w:rFonts w:ascii="Times New Roman" w:hAnsi="Times New Roman" w:cs="Times New Roman"/>
          <w:sz w:val="28"/>
          <w:szCs w:val="28"/>
        </w:rPr>
        <w:t xml:space="preserve">, </w:t>
      </w:r>
      <w:r w:rsidRPr="00723EE1">
        <w:rPr>
          <w:rFonts w:ascii="Times New Roman" w:hAnsi="Times New Roman" w:cs="Times New Roman"/>
          <w:sz w:val="28"/>
          <w:szCs w:val="28"/>
        </w:rPr>
        <w:br/>
        <w:t>и (или) гипсованию посевных площадей почв земель сельскохозяйственного назначения, занятых зерновыми, зернобобовыми и кормовыми сельскохозяйственными культурами в 2018 году, заявитель дополнительно представляет в Министерство документы, перечисленные в подпункте 8 настоящего Приложения</w:t>
      </w:r>
      <w:proofErr w:type="gramStart"/>
      <w:r w:rsidRPr="00723E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0E08" w:rsidRDefault="002C0E08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Приложении № 4 </w:t>
      </w:r>
      <w:r w:rsidRPr="00294225">
        <w:rPr>
          <w:rFonts w:ascii="Times New Roman" w:hAnsi="Times New Roman" w:cs="Times New Roman"/>
          <w:sz w:val="28"/>
          <w:szCs w:val="28"/>
        </w:rPr>
        <w:t xml:space="preserve">слово «Минприроды» заменить словом «Минсельхоз», слова «сельского, лесного хозяйства и природных ресурсов» заменить словами </w:t>
      </w:r>
      <w:r w:rsidRPr="00294225">
        <w:rPr>
          <w:rFonts w:ascii="Times New Roman" w:hAnsi="Times New Roman"/>
          <w:sz w:val="28"/>
          <w:szCs w:val="28"/>
        </w:rPr>
        <w:t>«</w:t>
      </w:r>
      <w:r w:rsidRPr="00294225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294225">
        <w:rPr>
          <w:rFonts w:ascii="Times New Roman" w:hAnsi="Times New Roman"/>
          <w:sz w:val="28"/>
          <w:szCs w:val="28"/>
        </w:rPr>
        <w:t>»</w:t>
      </w:r>
      <w:r w:rsidRPr="00294225">
        <w:rPr>
          <w:rFonts w:ascii="Times New Roman" w:hAnsi="Times New Roman" w:cs="Times New Roman"/>
          <w:sz w:val="28"/>
          <w:szCs w:val="28"/>
        </w:rPr>
        <w:t>;</w:t>
      </w:r>
    </w:p>
    <w:p w:rsidR="002C0E08" w:rsidRPr="005E224D" w:rsidRDefault="002C0E08" w:rsidP="002C0E0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в Приложении № 5 </w:t>
      </w:r>
      <w:r w:rsidRPr="005E224D">
        <w:rPr>
          <w:rFonts w:ascii="Times New Roman" w:hAnsi="Times New Roman" w:cs="Times New Roman"/>
          <w:sz w:val="28"/>
          <w:szCs w:val="28"/>
        </w:rPr>
        <w:t>слова «из областного бюджета Ульяновской области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224D">
        <w:rPr>
          <w:rFonts w:ascii="Times New Roman" w:hAnsi="Times New Roman" w:cs="Times New Roman"/>
          <w:sz w:val="28"/>
          <w:szCs w:val="28"/>
        </w:rPr>
        <w:t xml:space="preserve"> на оказание» заменить словами «субсиди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224D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в целях оказания»,</w:t>
      </w:r>
    </w:p>
    <w:p w:rsidR="00DC7BC6" w:rsidRDefault="002C0E08" w:rsidP="00DC7BC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723EE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C7BC6">
        <w:rPr>
          <w:rFonts w:ascii="Times New Roman" w:hAnsi="Times New Roman" w:cs="Times New Roman"/>
          <w:sz w:val="28"/>
          <w:szCs w:val="28"/>
        </w:rPr>
        <w:t>е</w:t>
      </w:r>
      <w:r w:rsidR="00723EE1">
        <w:rPr>
          <w:rFonts w:ascii="Times New Roman" w:hAnsi="Times New Roman" w:cs="Times New Roman"/>
          <w:sz w:val="28"/>
          <w:szCs w:val="28"/>
        </w:rPr>
        <w:t xml:space="preserve"> № 6</w:t>
      </w:r>
      <w:r w:rsidR="00DC7B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7BC6" w:rsidRDefault="00DC7B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BC6" w:rsidRDefault="00DC7BC6" w:rsidP="005A4024">
      <w:pPr>
        <w:pStyle w:val="a5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«ПРИЛОЖЕНИЕ № 6</w:t>
      </w:r>
    </w:p>
    <w:p w:rsidR="00DC7BC6" w:rsidRDefault="00DC7BC6" w:rsidP="005A4024">
      <w:pPr>
        <w:pStyle w:val="a5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C7BC6" w:rsidRDefault="00DC7BC6" w:rsidP="005A4024">
      <w:pPr>
        <w:pStyle w:val="a5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C7BC6" w:rsidRDefault="00DC7BC6" w:rsidP="005A4024">
      <w:pPr>
        <w:pStyle w:val="a5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C7BC6" w:rsidRDefault="00DC7BC6" w:rsidP="005A4024">
      <w:pPr>
        <w:pStyle w:val="a5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C7BC6" w:rsidRDefault="00DC7BC6" w:rsidP="005A4024">
      <w:pPr>
        <w:pStyle w:val="a5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</w:p>
    <w:p w:rsidR="00DC7BC6" w:rsidRPr="004756D6" w:rsidRDefault="00DC7BC6" w:rsidP="00C658B5">
      <w:pPr>
        <w:pStyle w:val="a5"/>
        <w:widowControl w:val="0"/>
        <w:spacing w:line="230" w:lineRule="auto"/>
        <w:ind w:left="4536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</w:t>
      </w:r>
      <w:r w:rsidRPr="00294225">
        <w:rPr>
          <w:rFonts w:eastAsiaTheme="minorHAnsi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4756D6">
        <w:rPr>
          <w:bCs w:val="0"/>
          <w:spacing w:val="4"/>
          <w:sz w:val="28"/>
          <w:szCs w:val="28"/>
        </w:rPr>
        <w:t xml:space="preserve"> Ульяновской области </w:t>
      </w:r>
    </w:p>
    <w:p w:rsidR="00DC7BC6" w:rsidRDefault="00DC7BC6" w:rsidP="005A4024">
      <w:pPr>
        <w:pStyle w:val="a5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C7BC6" w:rsidRDefault="00DC7BC6" w:rsidP="005A4024">
      <w:pPr>
        <w:pStyle w:val="a5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DC7BC6" w:rsidRDefault="00DC7BC6" w:rsidP="005A4024">
      <w:pPr>
        <w:pStyle w:val="a5"/>
        <w:widowControl w:val="0"/>
        <w:spacing w:line="230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>
        <w:rPr>
          <w:sz w:val="28"/>
          <w:szCs w:val="28"/>
        </w:rPr>
        <w:t>ых</w:t>
      </w:r>
      <w:r w:rsidRPr="00896732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Pr="00896732">
        <w:rPr>
          <w:sz w:val="28"/>
          <w:szCs w:val="28"/>
        </w:rPr>
        <w:t xml:space="preserve"> </w:t>
      </w:r>
      <w:r w:rsidRPr="00180AAB">
        <w:rPr>
          <w:bCs w:val="0"/>
          <w:spacing w:val="4"/>
          <w:sz w:val="28"/>
          <w:szCs w:val="28"/>
        </w:rPr>
        <w:t>показател</w:t>
      </w:r>
      <w:r>
        <w:rPr>
          <w:bCs w:val="0"/>
          <w:spacing w:val="4"/>
          <w:sz w:val="28"/>
          <w:szCs w:val="28"/>
        </w:rPr>
        <w:t>ей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DC7BC6" w:rsidRDefault="00DC7BC6" w:rsidP="005A4024">
      <w:pPr>
        <w:pStyle w:val="a5"/>
        <w:widowControl w:val="0"/>
        <w:spacing w:line="230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DC7BC6" w:rsidRPr="0016400D" w:rsidRDefault="00DC7BC6" w:rsidP="005A4024">
      <w:pPr>
        <w:pStyle w:val="a5"/>
        <w:widowControl w:val="0"/>
        <w:spacing w:line="230" w:lineRule="auto"/>
        <w:rPr>
          <w:bCs w:val="0"/>
          <w:spacing w:val="4"/>
          <w:sz w:val="16"/>
          <w:szCs w:val="16"/>
        </w:rPr>
      </w:pPr>
    </w:p>
    <w:p w:rsidR="00DC7BC6" w:rsidRPr="008826CD" w:rsidRDefault="00DC7BC6" w:rsidP="005A4024">
      <w:pPr>
        <w:pStyle w:val="a5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C7BC6" w:rsidRPr="008826CD" w:rsidRDefault="00DC7BC6" w:rsidP="005A4024">
      <w:pPr>
        <w:pStyle w:val="a5"/>
        <w:widowControl w:val="0"/>
        <w:spacing w:line="230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>наименование организации, индивидуального предпринимателя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1886"/>
      </w:tblGrid>
      <w:tr w:rsidR="00DC7BC6" w:rsidRPr="008826CD" w:rsidTr="009F0F65">
        <w:trPr>
          <w:trHeight w:val="600"/>
        </w:trPr>
        <w:tc>
          <w:tcPr>
            <w:tcW w:w="669" w:type="dxa"/>
            <w:vMerge w:val="restart"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DC7BC6" w:rsidRPr="00180AAB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595" w:type="dxa"/>
            <w:vMerge w:val="restart"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3" w:type="dxa"/>
            <w:gridSpan w:val="2"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DC7BC6" w:rsidRPr="008826CD" w:rsidTr="009F0F65">
        <w:trPr>
          <w:trHeight w:val="340"/>
        </w:trPr>
        <w:tc>
          <w:tcPr>
            <w:tcW w:w="669" w:type="dxa"/>
            <w:vMerge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DC7BC6" w:rsidRPr="00023A81" w:rsidRDefault="00DC7BC6" w:rsidP="005A4024">
            <w:pPr>
              <w:pStyle w:val="a5"/>
              <w:widowControl w:val="0"/>
              <w:spacing w:line="230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DC7BC6" w:rsidRPr="008826CD" w:rsidTr="009F0F65">
        <w:tc>
          <w:tcPr>
            <w:tcW w:w="669" w:type="dxa"/>
          </w:tcPr>
          <w:p w:rsidR="00DC7BC6" w:rsidRPr="00180AAB" w:rsidRDefault="00DC7BC6" w:rsidP="005A4024">
            <w:pPr>
              <w:pStyle w:val="a5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401" w:type="dxa"/>
          </w:tcPr>
          <w:p w:rsidR="00DC7BC6" w:rsidRPr="000D015D" w:rsidRDefault="00DC7BC6" w:rsidP="005A402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 xml:space="preserve">азмер посевных площадей, занятых зерновыми, зернобобовыми и кормовыми сельскохозяйственными культурами в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95" w:type="dxa"/>
          </w:tcPr>
          <w:p w:rsidR="00DC7BC6" w:rsidRPr="00180AAB" w:rsidRDefault="00DC7BC6" w:rsidP="005A4024">
            <w:pPr>
              <w:pStyle w:val="a5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DC7BC6" w:rsidRPr="00647D88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DC7BC6" w:rsidRPr="002600CA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DC7BC6" w:rsidRPr="008826CD" w:rsidTr="009F0F65">
        <w:tc>
          <w:tcPr>
            <w:tcW w:w="669" w:type="dxa"/>
          </w:tcPr>
          <w:p w:rsidR="00DC7BC6" w:rsidRDefault="00DC7BC6" w:rsidP="005A4024">
            <w:pPr>
              <w:pStyle w:val="a5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1.1.</w:t>
            </w:r>
          </w:p>
        </w:tc>
        <w:tc>
          <w:tcPr>
            <w:tcW w:w="4401" w:type="dxa"/>
          </w:tcPr>
          <w:p w:rsidR="00DC7BC6" w:rsidRPr="000D015D" w:rsidRDefault="00DC7BC6" w:rsidP="005A4024">
            <w:pPr>
              <w:spacing w:after="0" w:line="230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зерновыми сельскохозяйственными культурами</w:t>
            </w:r>
          </w:p>
        </w:tc>
        <w:tc>
          <w:tcPr>
            <w:tcW w:w="1595" w:type="dxa"/>
          </w:tcPr>
          <w:p w:rsidR="00DC7BC6" w:rsidRPr="00DE1708" w:rsidRDefault="00DC7BC6" w:rsidP="005A4024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DC7BC6" w:rsidRPr="00647D88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DC7BC6" w:rsidRPr="002600CA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DC7BC6" w:rsidRPr="008826CD" w:rsidTr="009F0F65">
        <w:tc>
          <w:tcPr>
            <w:tcW w:w="669" w:type="dxa"/>
          </w:tcPr>
          <w:p w:rsidR="00DC7BC6" w:rsidRDefault="00DC7BC6" w:rsidP="005A4024">
            <w:pPr>
              <w:pStyle w:val="a5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1.2.</w:t>
            </w:r>
          </w:p>
        </w:tc>
        <w:tc>
          <w:tcPr>
            <w:tcW w:w="4401" w:type="dxa"/>
          </w:tcPr>
          <w:p w:rsidR="00DC7BC6" w:rsidRPr="000D015D" w:rsidRDefault="00DC7BC6" w:rsidP="005A4024">
            <w:pPr>
              <w:spacing w:after="0" w:line="230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зернобобовыми сельскохозяйственными культурами</w:t>
            </w:r>
          </w:p>
        </w:tc>
        <w:tc>
          <w:tcPr>
            <w:tcW w:w="1595" w:type="dxa"/>
          </w:tcPr>
          <w:p w:rsidR="00DC7BC6" w:rsidRPr="00DE1708" w:rsidRDefault="00DC7BC6" w:rsidP="005A4024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DC7BC6" w:rsidRPr="00647D88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DC7BC6" w:rsidRPr="002600CA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DC7BC6" w:rsidRPr="008826CD" w:rsidTr="009F0F65">
        <w:tc>
          <w:tcPr>
            <w:tcW w:w="669" w:type="dxa"/>
          </w:tcPr>
          <w:p w:rsidR="00DC7BC6" w:rsidRDefault="00DC7BC6" w:rsidP="005A4024">
            <w:pPr>
              <w:pStyle w:val="a5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1.3.</w:t>
            </w:r>
          </w:p>
        </w:tc>
        <w:tc>
          <w:tcPr>
            <w:tcW w:w="4401" w:type="dxa"/>
          </w:tcPr>
          <w:p w:rsidR="00DC7BC6" w:rsidRPr="000D015D" w:rsidRDefault="00DC7BC6" w:rsidP="005A4024">
            <w:pPr>
              <w:spacing w:after="0" w:line="23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кормовыми сельскохозяйственными культурами</w:t>
            </w:r>
          </w:p>
        </w:tc>
        <w:tc>
          <w:tcPr>
            <w:tcW w:w="1595" w:type="dxa"/>
          </w:tcPr>
          <w:p w:rsidR="00DC7BC6" w:rsidRPr="00DE1708" w:rsidRDefault="00DC7BC6" w:rsidP="005A402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DC7BC6" w:rsidRPr="00647D88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DC7BC6" w:rsidRPr="002600CA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DC7BC6" w:rsidRPr="008826CD" w:rsidTr="009F0F65">
        <w:tc>
          <w:tcPr>
            <w:tcW w:w="669" w:type="dxa"/>
          </w:tcPr>
          <w:p w:rsidR="00DC7BC6" w:rsidRDefault="00DC7BC6" w:rsidP="005A4024">
            <w:pPr>
              <w:pStyle w:val="a5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401" w:type="dxa"/>
          </w:tcPr>
          <w:p w:rsidR="00DC7BC6" w:rsidRPr="00666F86" w:rsidRDefault="00DC7BC6" w:rsidP="005A4024">
            <w:pPr>
              <w:spacing w:after="0" w:line="23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Валовой сбор </w:t>
            </w:r>
            <w:r w:rsidRPr="00666F86">
              <w:rPr>
                <w:rFonts w:ascii="Times New Roman" w:hAnsi="Times New Roman" w:cs="Times New Roman"/>
                <w:sz w:val="26"/>
                <w:szCs w:val="26"/>
              </w:rPr>
              <w:t>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5" w:type="dxa"/>
          </w:tcPr>
          <w:p w:rsidR="00DC7BC6" w:rsidRPr="00DE1708" w:rsidRDefault="00DC7BC6" w:rsidP="005A402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DC7BC6" w:rsidRPr="00647D88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DC7BC6" w:rsidRPr="002600CA" w:rsidRDefault="00DC7BC6" w:rsidP="005A4024">
            <w:pPr>
              <w:pStyle w:val="a5"/>
              <w:widowControl w:val="0"/>
              <w:spacing w:line="230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C7BC6" w:rsidRDefault="00DC7BC6" w:rsidP="005A4024">
      <w:pPr>
        <w:pStyle w:val="a5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C7BC6" w:rsidRPr="0056360D" w:rsidRDefault="00DC7BC6" w:rsidP="005A4024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C7BC6" w:rsidRPr="0056360D" w:rsidRDefault="00DC7BC6" w:rsidP="005A4024">
      <w:pPr>
        <w:spacing w:after="0" w:line="230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C7BC6" w:rsidRDefault="00DC7BC6" w:rsidP="005A4024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DC7BC6" w:rsidRPr="009209FD" w:rsidRDefault="00DC7BC6" w:rsidP="005A402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0"/>
          <w:szCs w:val="20"/>
        </w:rPr>
      </w:pPr>
    </w:p>
    <w:p w:rsidR="00DC7BC6" w:rsidRPr="009209FD" w:rsidRDefault="00DC7BC6" w:rsidP="005A402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______________________</w:t>
      </w:r>
    </w:p>
    <w:p w:rsidR="00DC7BC6" w:rsidRPr="009209FD" w:rsidRDefault="00DC7BC6" w:rsidP="005A4024">
      <w:pPr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использования субсидии «Размер посевных площадей, занятых зерновыми, зернобобовыми и кормовыми сельскохозяйственными культурами </w:t>
      </w:r>
      <w:r>
        <w:rPr>
          <w:rFonts w:ascii="Times New Roman" w:hAnsi="Times New Roman" w:cs="Times New Roman"/>
          <w:sz w:val="20"/>
          <w:szCs w:val="20"/>
        </w:rPr>
        <w:br/>
      </w:r>
      <w:r w:rsidRPr="009209FD">
        <w:rPr>
          <w:rFonts w:ascii="Times New Roman" w:hAnsi="Times New Roman" w:cs="Times New Roman"/>
          <w:sz w:val="20"/>
          <w:szCs w:val="20"/>
        </w:rPr>
        <w:t xml:space="preserve">в Ульяновской области» представляется 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Pr="00DC7BC6">
        <w:rPr>
          <w:rFonts w:ascii="Times New Roman" w:eastAsiaTheme="minorHAnsi" w:hAnsi="Times New Roman"/>
          <w:sz w:val="20"/>
          <w:szCs w:val="20"/>
          <w:lang w:eastAsia="en-US"/>
        </w:rPr>
        <w:t>агропромышленного комплекса и развития сельских территорий</w:t>
      </w:r>
      <w:r w:rsidRPr="00DC7BC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Ульяновской области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 срок до 15.06.201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DC7BC6" w:rsidRPr="009209FD" w:rsidRDefault="00DC7BC6" w:rsidP="005A4024">
      <w:pPr>
        <w:spacing w:after="0" w:line="230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Отчёт о </w:t>
      </w:r>
      <w:r w:rsidRPr="009209FD">
        <w:rPr>
          <w:rFonts w:ascii="Times New Roman" w:hAnsi="Times New Roman" w:cs="Times New Roman"/>
          <w:sz w:val="20"/>
          <w:szCs w:val="20"/>
        </w:rPr>
        <w:t>достижении планового значения показателя результативности использования субсидии «</w:t>
      </w:r>
      <w:r w:rsidRPr="00920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Валовой сбор </w:t>
      </w:r>
      <w:r w:rsidRPr="009209FD">
        <w:rPr>
          <w:rFonts w:ascii="Times New Roman" w:hAnsi="Times New Roman" w:cs="Times New Roman"/>
          <w:sz w:val="20"/>
          <w:szCs w:val="20"/>
        </w:rPr>
        <w:t xml:space="preserve">овощей открытого грунта в сельскохозяйственных организациях, крестьянских (фермерских) хозяйствах, включая индивидуальных предпринимателей» представляется 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Pr="00DC7BC6">
        <w:rPr>
          <w:rFonts w:ascii="Times New Roman" w:eastAsiaTheme="minorHAnsi" w:hAnsi="Times New Roman"/>
          <w:sz w:val="20"/>
          <w:szCs w:val="20"/>
          <w:lang w:eastAsia="en-US"/>
        </w:rPr>
        <w:t>агропромышленного комплекса и развития сельских территорий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срок до 31.12.2018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 </w:t>
      </w:r>
    </w:p>
    <w:p w:rsidR="00DC7BC6" w:rsidRPr="009209FD" w:rsidRDefault="00DC7BC6" w:rsidP="005A4024">
      <w:pPr>
        <w:spacing w:after="0" w:line="230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</w:t>
      </w:r>
      <w:proofErr w:type="gramStart"/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  <w:r w:rsidRPr="00DC7BC6">
        <w:rPr>
          <w:rFonts w:ascii="Times New Roman" w:hAnsi="Times New Roman" w:cs="Times New Roman"/>
          <w:bCs/>
          <w:spacing w:val="4"/>
          <w:sz w:val="28"/>
          <w:szCs w:val="28"/>
        </w:rPr>
        <w:t>»;</w:t>
      </w:r>
      <w:proofErr w:type="gramEnd"/>
    </w:p>
    <w:p w:rsidR="00EC0805" w:rsidRDefault="00DC7BC6" w:rsidP="001364A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3EE1">
        <w:rPr>
          <w:rFonts w:ascii="Times New Roman" w:hAnsi="Times New Roman" w:cs="Times New Roman"/>
          <w:sz w:val="28"/>
          <w:szCs w:val="28"/>
        </w:rPr>
        <w:t>) дополнить приложением № 7 следующего содержания:</w:t>
      </w:r>
    </w:p>
    <w:p w:rsidR="001364A4" w:rsidRPr="00D73C38" w:rsidRDefault="00723EE1" w:rsidP="001364A4">
      <w:pPr>
        <w:pStyle w:val="a5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sz w:val="28"/>
          <w:szCs w:val="28"/>
        </w:rPr>
        <w:t>«</w:t>
      </w:r>
      <w:r w:rsidR="001364A4" w:rsidRPr="00D73C38">
        <w:rPr>
          <w:b w:val="0"/>
          <w:bCs w:val="0"/>
          <w:spacing w:val="4"/>
          <w:sz w:val="28"/>
          <w:szCs w:val="28"/>
        </w:rPr>
        <w:t>ПРИЛОЖЕНИЕ № 7</w:t>
      </w:r>
    </w:p>
    <w:p w:rsidR="001364A4" w:rsidRPr="00D73C38" w:rsidRDefault="001364A4" w:rsidP="001364A4">
      <w:pPr>
        <w:pStyle w:val="a5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1364A4" w:rsidRPr="00D73C38" w:rsidRDefault="001364A4" w:rsidP="001364A4">
      <w:pPr>
        <w:pStyle w:val="a5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 w:rsidRPr="00D73C38"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 w:rsidRPr="00D73C38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D73C38"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1364A4" w:rsidRPr="00D73C38" w:rsidRDefault="001364A4" w:rsidP="001364A4">
      <w:pPr>
        <w:pStyle w:val="a5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1364A4" w:rsidRDefault="001364A4" w:rsidP="001364A4">
      <w:pPr>
        <w:pStyle w:val="a5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 w:rsidRPr="00D73C38">
        <w:rPr>
          <w:b w:val="0"/>
          <w:bCs w:val="0"/>
          <w:spacing w:val="4"/>
          <w:sz w:val="28"/>
          <w:szCs w:val="28"/>
        </w:rPr>
        <w:t>ФОРМА</w:t>
      </w:r>
    </w:p>
    <w:p w:rsidR="00C658B5" w:rsidRDefault="00C658B5" w:rsidP="001364A4">
      <w:pPr>
        <w:pStyle w:val="a5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658B5" w:rsidRPr="00D73C38" w:rsidRDefault="00C658B5" w:rsidP="00C658B5">
      <w:pPr>
        <w:pStyle w:val="a5"/>
        <w:widowControl w:val="0"/>
        <w:spacing w:line="242" w:lineRule="auto"/>
        <w:ind w:left="4536"/>
        <w:jc w:val="left"/>
        <w:rPr>
          <w:b w:val="0"/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</w:t>
      </w:r>
      <w:r w:rsidRPr="00294225">
        <w:rPr>
          <w:rFonts w:eastAsiaTheme="minorHAnsi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4756D6">
        <w:rPr>
          <w:bCs w:val="0"/>
          <w:spacing w:val="4"/>
          <w:sz w:val="28"/>
          <w:szCs w:val="28"/>
        </w:rPr>
        <w:t xml:space="preserve"> Ульяновской области</w:t>
      </w:r>
    </w:p>
    <w:p w:rsidR="001364A4" w:rsidRDefault="001364A4" w:rsidP="001364A4">
      <w:pPr>
        <w:widowControl w:val="0"/>
        <w:tabs>
          <w:tab w:val="left" w:pos="1080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B5" w:rsidRDefault="00C658B5" w:rsidP="001364A4">
      <w:pPr>
        <w:widowControl w:val="0"/>
        <w:tabs>
          <w:tab w:val="left" w:pos="1080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A4" w:rsidRPr="00D73C38" w:rsidRDefault="001364A4" w:rsidP="001364A4">
      <w:pPr>
        <w:widowControl w:val="0"/>
        <w:tabs>
          <w:tab w:val="left" w:pos="1080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38">
        <w:rPr>
          <w:rFonts w:ascii="Times New Roman" w:hAnsi="Times New Roman" w:cs="Times New Roman"/>
          <w:b/>
          <w:sz w:val="28"/>
          <w:szCs w:val="28"/>
        </w:rPr>
        <w:t>СПРАВКА</w:t>
      </w:r>
      <w:r w:rsidR="00C658B5">
        <w:rPr>
          <w:rFonts w:ascii="Times New Roman" w:hAnsi="Times New Roman" w:cs="Times New Roman"/>
          <w:b/>
          <w:sz w:val="28"/>
          <w:szCs w:val="28"/>
        </w:rPr>
        <w:t>*</w:t>
      </w:r>
    </w:p>
    <w:p w:rsidR="00E73F81" w:rsidRDefault="001364A4" w:rsidP="001364A4">
      <w:pPr>
        <w:widowControl w:val="0"/>
        <w:tabs>
          <w:tab w:val="left" w:pos="1080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38">
        <w:rPr>
          <w:rFonts w:ascii="Times New Roman" w:hAnsi="Times New Roman" w:cs="Times New Roman"/>
          <w:b/>
          <w:sz w:val="28"/>
          <w:szCs w:val="28"/>
        </w:rPr>
        <w:t xml:space="preserve">об объёме приобретённого дизельного топлива для проведения агротехнологических работ на посевных </w:t>
      </w:r>
      <w:r w:rsidRPr="00F46A53">
        <w:rPr>
          <w:rFonts w:ascii="Times New Roman" w:hAnsi="Times New Roman" w:cs="Times New Roman"/>
          <w:b/>
          <w:sz w:val="28"/>
          <w:szCs w:val="28"/>
        </w:rPr>
        <w:t xml:space="preserve">площадях, </w:t>
      </w:r>
      <w:r w:rsidR="00F46A53" w:rsidRPr="00F46A53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 w:rsidR="00F46A53">
        <w:rPr>
          <w:rFonts w:ascii="Times New Roman" w:hAnsi="Times New Roman" w:cs="Times New Roman"/>
          <w:b/>
          <w:sz w:val="28"/>
          <w:szCs w:val="28"/>
        </w:rPr>
        <w:br/>
      </w:r>
      <w:r w:rsidR="00F46A53" w:rsidRPr="00F46A53">
        <w:rPr>
          <w:rFonts w:ascii="Times New Roman" w:hAnsi="Times New Roman" w:cs="Times New Roman"/>
          <w:b/>
          <w:sz w:val="28"/>
          <w:szCs w:val="28"/>
        </w:rPr>
        <w:t xml:space="preserve">на территории Ульяновской области и </w:t>
      </w:r>
      <w:r w:rsidRPr="00F46A53">
        <w:rPr>
          <w:rFonts w:ascii="Times New Roman" w:hAnsi="Times New Roman" w:cs="Times New Roman"/>
          <w:b/>
          <w:sz w:val="28"/>
          <w:szCs w:val="28"/>
        </w:rPr>
        <w:t>занятых зерновыми, зернобобовыми, кормовыми сельскохозяйственными культурами</w:t>
      </w:r>
      <w:r w:rsidRPr="00D73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4A4" w:rsidRPr="00D73C38" w:rsidRDefault="00E73F81" w:rsidP="001364A4">
      <w:pPr>
        <w:widowControl w:val="0"/>
        <w:tabs>
          <w:tab w:val="left" w:pos="1080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="001364A4" w:rsidRPr="00D73C38">
        <w:rPr>
          <w:rFonts w:ascii="Times New Roman" w:hAnsi="Times New Roman" w:cs="Times New Roman"/>
          <w:b/>
          <w:sz w:val="28"/>
          <w:szCs w:val="28"/>
        </w:rPr>
        <w:t>овощами открытого грунта в 2018 году</w:t>
      </w:r>
    </w:p>
    <w:p w:rsidR="001364A4" w:rsidRPr="00D73C38" w:rsidRDefault="001364A4" w:rsidP="001364A4">
      <w:pPr>
        <w:spacing w:after="0"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A4" w:rsidRPr="00D73C38" w:rsidRDefault="001364A4" w:rsidP="001364A4">
      <w:p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64A4" w:rsidRPr="001364A4" w:rsidRDefault="001364A4" w:rsidP="001364A4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64A4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364A4" w:rsidRPr="00D73C38" w:rsidRDefault="001364A4" w:rsidP="001364A4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9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291"/>
        <w:gridCol w:w="2396"/>
        <w:gridCol w:w="1480"/>
        <w:gridCol w:w="1674"/>
      </w:tblGrid>
      <w:tr w:rsidR="001364A4" w:rsidRPr="00D73C38" w:rsidTr="001364A4">
        <w:trPr>
          <w:trHeight w:val="341"/>
        </w:trPr>
        <w:tc>
          <w:tcPr>
            <w:tcW w:w="1465" w:type="pct"/>
            <w:vMerge w:val="restart"/>
            <w:tcBorders>
              <w:right w:val="single" w:sz="4" w:space="0" w:color="auto"/>
            </w:tcBorders>
          </w:tcPr>
          <w:p w:rsidR="001364A4" w:rsidRPr="00D73C38" w:rsidRDefault="001364A4" w:rsidP="001364A4">
            <w:pPr>
              <w:widowControl w:val="0"/>
              <w:spacing w:after="0" w:line="242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364A4" w:rsidRPr="00D73C38" w:rsidRDefault="001364A4" w:rsidP="001364A4">
            <w:pPr>
              <w:widowControl w:val="0"/>
              <w:spacing w:after="0" w:line="242" w:lineRule="auto"/>
              <w:ind w:left="-6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Посевная площадь</w:t>
            </w:r>
          </w:p>
          <w:p w:rsidR="001364A4" w:rsidRPr="00D73C38" w:rsidRDefault="001364A4" w:rsidP="001364A4">
            <w:pPr>
              <w:widowControl w:val="0"/>
              <w:spacing w:after="0" w:line="242" w:lineRule="auto"/>
              <w:ind w:left="-6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в 2018 году, </w:t>
            </w:r>
          </w:p>
          <w:p w:rsidR="001364A4" w:rsidRPr="00D73C38" w:rsidRDefault="001364A4" w:rsidP="001364A4">
            <w:pPr>
              <w:widowControl w:val="0"/>
              <w:spacing w:after="0" w:line="242" w:lineRule="auto"/>
              <w:ind w:left="-6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238" w:type="pct"/>
            <w:vMerge w:val="restart"/>
          </w:tcPr>
          <w:p w:rsidR="001364A4" w:rsidRPr="00D73C38" w:rsidRDefault="001364A4" w:rsidP="001364A4">
            <w:pPr>
              <w:widowControl w:val="0"/>
              <w:spacing w:after="0" w:line="242" w:lineRule="auto"/>
              <w:ind w:left="-136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Объём приобретённого дизельного топлива </w:t>
            </w:r>
          </w:p>
          <w:p w:rsidR="001364A4" w:rsidRPr="00D73C38" w:rsidRDefault="001364A4" w:rsidP="001364A4">
            <w:pPr>
              <w:widowControl w:val="0"/>
              <w:spacing w:after="0" w:line="242" w:lineRule="auto"/>
              <w:ind w:left="-136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агротехнологических работ на посевных площадях в 2018 году, тонна </w:t>
            </w:r>
          </w:p>
        </w:tc>
        <w:tc>
          <w:tcPr>
            <w:tcW w:w="1630" w:type="pct"/>
            <w:gridSpan w:val="2"/>
          </w:tcPr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расход </w:t>
            </w:r>
          </w:p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дизельного топлива</w:t>
            </w:r>
          </w:p>
        </w:tc>
      </w:tr>
      <w:tr w:rsidR="001364A4" w:rsidRPr="00D73C38" w:rsidTr="001364A4">
        <w:trPr>
          <w:trHeight w:val="318"/>
        </w:trPr>
        <w:tc>
          <w:tcPr>
            <w:tcW w:w="1465" w:type="pct"/>
            <w:vMerge/>
            <w:tcBorders>
              <w:right w:val="single" w:sz="4" w:space="0" w:color="auto"/>
            </w:tcBorders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vMerge/>
          </w:tcPr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nil"/>
            </w:tcBorders>
          </w:tcPr>
          <w:p w:rsidR="001364A4" w:rsidRDefault="001364A4" w:rsidP="001364A4">
            <w:pPr>
              <w:widowControl w:val="0"/>
              <w:spacing w:after="0" w:line="242" w:lineRule="auto"/>
              <w:ind w:left="-103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на всю посевную площадь, </w:t>
            </w:r>
          </w:p>
          <w:p w:rsidR="001364A4" w:rsidRPr="00D73C38" w:rsidRDefault="001364A4" w:rsidP="001364A4">
            <w:pPr>
              <w:widowControl w:val="0"/>
              <w:spacing w:after="0" w:line="242" w:lineRule="auto"/>
              <w:ind w:left="-103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тонна 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</w:t>
            </w:r>
          </w:p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с объёмом приобретённого дизельного топлива, +/–</w:t>
            </w:r>
          </w:p>
        </w:tc>
      </w:tr>
      <w:tr w:rsidR="001364A4" w:rsidRPr="00D73C38" w:rsidTr="001364A4">
        <w:trPr>
          <w:trHeight w:val="348"/>
        </w:trPr>
        <w:tc>
          <w:tcPr>
            <w:tcW w:w="14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shd w:val="clear" w:color="auto" w:fill="auto"/>
          </w:tcPr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1364A4" w:rsidRPr="00D73C38" w:rsidRDefault="001364A4" w:rsidP="001364A4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4A4" w:rsidRPr="00D73C38" w:rsidTr="001364A4">
        <w:trPr>
          <w:trHeight w:val="283"/>
        </w:trPr>
        <w:tc>
          <w:tcPr>
            <w:tcW w:w="1465" w:type="pct"/>
          </w:tcPr>
          <w:p w:rsidR="001364A4" w:rsidRPr="00D73C38" w:rsidRDefault="001364A4" w:rsidP="001364A4">
            <w:pPr>
              <w:widowControl w:val="0"/>
              <w:spacing w:after="0" w:line="242" w:lineRule="auto"/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667" w:type="pct"/>
            <w:shd w:val="clear" w:color="auto" w:fill="auto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A4" w:rsidRPr="00D73C38" w:rsidTr="001364A4">
        <w:trPr>
          <w:trHeight w:val="283"/>
        </w:trPr>
        <w:tc>
          <w:tcPr>
            <w:tcW w:w="1465" w:type="pct"/>
          </w:tcPr>
          <w:p w:rsidR="001364A4" w:rsidRPr="00D73C38" w:rsidRDefault="001364A4" w:rsidP="001364A4">
            <w:pPr>
              <w:widowControl w:val="0"/>
              <w:spacing w:after="0" w:line="242" w:lineRule="auto"/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Кормовые</w:t>
            </w:r>
          </w:p>
        </w:tc>
        <w:tc>
          <w:tcPr>
            <w:tcW w:w="667" w:type="pct"/>
            <w:shd w:val="clear" w:color="auto" w:fill="auto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A4" w:rsidRPr="00D73C38" w:rsidTr="001364A4">
        <w:trPr>
          <w:trHeight w:val="283"/>
        </w:trPr>
        <w:tc>
          <w:tcPr>
            <w:tcW w:w="1465" w:type="pct"/>
          </w:tcPr>
          <w:p w:rsidR="001364A4" w:rsidRPr="00D73C38" w:rsidRDefault="001364A4" w:rsidP="001364A4">
            <w:pPr>
              <w:widowControl w:val="0"/>
              <w:spacing w:after="0" w:line="242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667" w:type="pct"/>
            <w:shd w:val="clear" w:color="auto" w:fill="auto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A4" w:rsidRPr="00D73C38" w:rsidTr="001364A4">
        <w:trPr>
          <w:trHeight w:val="283"/>
        </w:trPr>
        <w:tc>
          <w:tcPr>
            <w:tcW w:w="14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  <w:shd w:val="clear" w:color="auto" w:fill="auto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:rsidR="001364A4" w:rsidRPr="00D73C38" w:rsidRDefault="001364A4" w:rsidP="001364A4">
            <w:pPr>
              <w:widowControl w:val="0"/>
              <w:tabs>
                <w:tab w:val="left" w:pos="1080"/>
              </w:tabs>
              <w:spacing w:after="0"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4A4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A4" w:rsidRPr="00D73C38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A4" w:rsidRPr="00D73C38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38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1364A4" w:rsidRPr="00D73C38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</w:rPr>
      </w:pPr>
      <w:r w:rsidRPr="00D73C38">
        <w:rPr>
          <w:rFonts w:ascii="Times New Roman" w:hAnsi="Times New Roman" w:cs="Times New Roman"/>
        </w:rPr>
        <w:tab/>
      </w:r>
      <w:r w:rsidRPr="00D73C38">
        <w:rPr>
          <w:rFonts w:ascii="Times New Roman" w:hAnsi="Times New Roman" w:cs="Times New Roman"/>
        </w:rPr>
        <w:tab/>
      </w:r>
      <w:r w:rsidRPr="00D73C38">
        <w:rPr>
          <w:rFonts w:ascii="Times New Roman" w:hAnsi="Times New Roman" w:cs="Times New Roman"/>
        </w:rPr>
        <w:tab/>
      </w:r>
      <w:r w:rsidRPr="00D73C38">
        <w:rPr>
          <w:rFonts w:ascii="Times New Roman" w:hAnsi="Times New Roman" w:cs="Times New Roman"/>
        </w:rPr>
        <w:tab/>
        <w:t xml:space="preserve">                     (подпись)                                        </w:t>
      </w:r>
      <w:r w:rsidRPr="00D73C38">
        <w:rPr>
          <w:rFonts w:ascii="Times New Roman" w:hAnsi="Times New Roman" w:cs="Times New Roman"/>
        </w:rPr>
        <w:tab/>
        <w:t xml:space="preserve">          (Ф.И.О.)</w:t>
      </w:r>
    </w:p>
    <w:p w:rsidR="001364A4" w:rsidRPr="00D73C38" w:rsidRDefault="001364A4" w:rsidP="001364A4">
      <w:pPr>
        <w:pStyle w:val="ConsPlusNonformat"/>
        <w:widowControl/>
        <w:spacing w:line="242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38">
        <w:rPr>
          <w:rFonts w:ascii="Times New Roman" w:hAnsi="Times New Roman" w:cs="Times New Roman"/>
          <w:sz w:val="28"/>
          <w:szCs w:val="28"/>
        </w:rPr>
        <w:t>м.п.*</w:t>
      </w:r>
      <w:r w:rsidR="00C658B5">
        <w:rPr>
          <w:rFonts w:ascii="Times New Roman" w:hAnsi="Times New Roman" w:cs="Times New Roman"/>
          <w:sz w:val="28"/>
          <w:szCs w:val="28"/>
        </w:rPr>
        <w:t>*</w:t>
      </w:r>
    </w:p>
    <w:p w:rsidR="001364A4" w:rsidRPr="00D73C38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38">
        <w:rPr>
          <w:rFonts w:ascii="Times New Roman" w:hAnsi="Times New Roman" w:cs="Times New Roman"/>
          <w:sz w:val="28"/>
          <w:szCs w:val="28"/>
        </w:rPr>
        <w:t>«___» _____________ 2018 год</w:t>
      </w:r>
    </w:p>
    <w:p w:rsidR="001364A4" w:rsidRPr="00D73C38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4A4" w:rsidRPr="00D73C38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3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658B5" w:rsidRPr="009209FD" w:rsidRDefault="00C658B5" w:rsidP="00C658B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C658B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*Справка </w:t>
      </w:r>
      <w:r w:rsidRPr="00C658B5">
        <w:rPr>
          <w:rFonts w:ascii="Times New Roman" w:hAnsi="Times New Roman" w:cs="Times New Roman"/>
          <w:sz w:val="20"/>
          <w:szCs w:val="20"/>
        </w:rPr>
        <w:t xml:space="preserve">об объёме приобретённого дизельного топлива для проведения агротехнологических работ </w:t>
      </w:r>
      <w:r>
        <w:rPr>
          <w:rFonts w:ascii="Times New Roman" w:hAnsi="Times New Roman" w:cs="Times New Roman"/>
          <w:sz w:val="20"/>
          <w:szCs w:val="20"/>
        </w:rPr>
        <w:br/>
      </w:r>
      <w:r w:rsidRPr="00C658B5">
        <w:rPr>
          <w:rFonts w:ascii="Times New Roman" w:hAnsi="Times New Roman" w:cs="Times New Roman"/>
          <w:sz w:val="20"/>
          <w:szCs w:val="20"/>
        </w:rPr>
        <w:t>на посевных площадях, расположенных на территории Ульяновской области и занятых зерновыми, зернобобовыми, кормовыми сельскохозяйственными культурами и (или) овощами открытого грунта в 2018 году представляется в</w:t>
      </w:r>
      <w:r w:rsidRPr="009209FD">
        <w:rPr>
          <w:rFonts w:ascii="Times New Roman" w:hAnsi="Times New Roman" w:cs="Times New Roman"/>
          <w:sz w:val="20"/>
          <w:szCs w:val="20"/>
        </w:rPr>
        <w:t xml:space="preserve">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Pr="00DC7BC6">
        <w:rPr>
          <w:rFonts w:ascii="Times New Roman" w:eastAsiaTheme="minorHAnsi" w:hAnsi="Times New Roman"/>
          <w:sz w:val="20"/>
          <w:szCs w:val="20"/>
          <w:lang w:eastAsia="en-US"/>
        </w:rPr>
        <w:t>агропромышленного комплекса и развития сельских территорий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срок до 31.12.2018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 </w:t>
      </w:r>
    </w:p>
    <w:p w:rsidR="00723EE1" w:rsidRPr="0002382F" w:rsidRDefault="001364A4" w:rsidP="001364A4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B5">
        <w:rPr>
          <w:rFonts w:ascii="Times New Roman" w:hAnsi="Times New Roman" w:cs="Times New Roman"/>
        </w:rPr>
        <w:t>*</w:t>
      </w:r>
      <w:r w:rsidR="00C658B5" w:rsidRPr="00C658B5">
        <w:rPr>
          <w:rFonts w:ascii="Times New Roman" w:hAnsi="Times New Roman" w:cs="Times New Roman"/>
        </w:rPr>
        <w:t>*</w:t>
      </w:r>
      <w:r w:rsidRPr="00C658B5">
        <w:rPr>
          <w:rFonts w:ascii="Times New Roman" w:hAnsi="Times New Roman" w:cs="Times New Roman"/>
        </w:rPr>
        <w:t>При наличии печати</w:t>
      </w:r>
      <w:proofErr w:type="gramStart"/>
      <w:r w:rsidRPr="00C658B5">
        <w:rPr>
          <w:rFonts w:ascii="Times New Roman" w:hAnsi="Times New Roman" w:cs="Times New Roman"/>
        </w:rPr>
        <w:t>.</w:t>
      </w:r>
      <w:r w:rsidR="00723EE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2EBD" w:rsidRPr="001A5424" w:rsidRDefault="00F42EBD" w:rsidP="001364A4">
      <w:pPr>
        <w:pStyle w:val="a5"/>
        <w:widowControl w:val="0"/>
        <w:spacing w:line="242" w:lineRule="auto"/>
        <w:ind w:firstLine="709"/>
        <w:jc w:val="both"/>
        <w:rPr>
          <w:b w:val="0"/>
          <w:sz w:val="28"/>
          <w:szCs w:val="28"/>
        </w:rPr>
      </w:pPr>
      <w:r w:rsidRPr="001702C1">
        <w:rPr>
          <w:b w:val="0"/>
          <w:bCs w:val="0"/>
          <w:spacing w:val="4"/>
          <w:sz w:val="28"/>
          <w:szCs w:val="28"/>
        </w:rPr>
        <w:t xml:space="preserve">2. </w:t>
      </w:r>
      <w:r w:rsidRPr="001A5424">
        <w:rPr>
          <w:b w:val="0"/>
          <w:sz w:val="28"/>
          <w:szCs w:val="28"/>
        </w:rPr>
        <w:t>Остальные положения Соглашения остаются без изменений.</w:t>
      </w:r>
    </w:p>
    <w:p w:rsidR="00F42EBD" w:rsidRDefault="00F42EBD" w:rsidP="001364A4">
      <w:pPr>
        <w:pStyle w:val="a7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C97C61">
        <w:rPr>
          <w:sz w:val="28"/>
          <w:szCs w:val="28"/>
        </w:rPr>
        <w:t>3. В остальном, что не предусмотрено настоящим Дополнительным соглашением, Стороны руководствуются Соглашением.</w:t>
      </w:r>
    </w:p>
    <w:p w:rsidR="00F42EBD" w:rsidRDefault="00F42EBD" w:rsidP="001364A4">
      <w:pPr>
        <w:pStyle w:val="a7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4. </w:t>
      </w:r>
      <w:hyperlink r:id="rId8" w:history="1">
        <w:r w:rsidRPr="00F42EBD">
          <w:rPr>
            <w:rStyle w:val="a8"/>
            <w:color w:val="auto"/>
            <w:sz w:val="28"/>
            <w:szCs w:val="28"/>
            <w:u w:val="none"/>
          </w:rPr>
          <w:t>Настоящее Дополнительное соглашение</w:t>
        </w:r>
      </w:hyperlink>
      <w:r w:rsidRPr="00F42EBD">
        <w:rPr>
          <w:rStyle w:val="a8"/>
          <w:color w:val="auto"/>
          <w:sz w:val="28"/>
          <w:szCs w:val="28"/>
          <w:u w:val="none"/>
        </w:rPr>
        <w:t xml:space="preserve"> </w:t>
      </w:r>
      <w:r w:rsidRPr="00BE795C">
        <w:rPr>
          <w:sz w:val="28"/>
          <w:szCs w:val="28"/>
        </w:rPr>
        <w:t xml:space="preserve">вступает в силу с момента </w:t>
      </w:r>
      <w:r w:rsidRPr="001702C1">
        <w:rPr>
          <w:sz w:val="28"/>
          <w:szCs w:val="28"/>
        </w:rPr>
        <w:t xml:space="preserve">его подписания </w:t>
      </w:r>
      <w:r>
        <w:rPr>
          <w:sz w:val="28"/>
          <w:szCs w:val="28"/>
        </w:rPr>
        <w:t xml:space="preserve">уполномоченными представителями обеих </w:t>
      </w:r>
      <w:r w:rsidRPr="001702C1">
        <w:rPr>
          <w:sz w:val="28"/>
          <w:szCs w:val="28"/>
        </w:rPr>
        <w:t>Сторон</w:t>
      </w:r>
      <w:r w:rsidRPr="00BE795C">
        <w:rPr>
          <w:sz w:val="28"/>
          <w:szCs w:val="28"/>
        </w:rPr>
        <w:t>.</w:t>
      </w:r>
    </w:p>
    <w:p w:rsidR="00F42EBD" w:rsidRPr="00BE795C" w:rsidRDefault="0045429C" w:rsidP="001364A4">
      <w:pPr>
        <w:pStyle w:val="a7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EBD" w:rsidRPr="00BE795C">
        <w:rPr>
          <w:sz w:val="28"/>
          <w:szCs w:val="28"/>
        </w:rPr>
        <w:t xml:space="preserve">. Настоящее </w:t>
      </w:r>
      <w:r w:rsidR="00F42EBD">
        <w:rPr>
          <w:sz w:val="28"/>
          <w:szCs w:val="28"/>
        </w:rPr>
        <w:t>Д</w:t>
      </w:r>
      <w:r w:rsidR="00F42EBD" w:rsidRPr="00BE795C">
        <w:rPr>
          <w:sz w:val="28"/>
          <w:szCs w:val="28"/>
        </w:rPr>
        <w:t>ополнительное соглашение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 xml:space="preserve">с момента его вступления </w:t>
      </w:r>
      <w:r>
        <w:rPr>
          <w:sz w:val="28"/>
          <w:szCs w:val="28"/>
        </w:rPr>
        <w:br/>
      </w:r>
      <w:r w:rsidR="00F42EBD" w:rsidRPr="00BE795C">
        <w:rPr>
          <w:sz w:val="28"/>
          <w:szCs w:val="28"/>
        </w:rPr>
        <w:t>в силу становится неотъемлемой частью Соглашения.</w:t>
      </w:r>
    </w:p>
    <w:p w:rsidR="00F42EBD" w:rsidRDefault="0045429C" w:rsidP="001364A4">
      <w:pPr>
        <w:pStyle w:val="a7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2EBD" w:rsidRPr="00BE79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42EBD" w:rsidRPr="00BE795C">
        <w:rPr>
          <w:sz w:val="28"/>
          <w:szCs w:val="28"/>
        </w:rPr>
        <w:t xml:space="preserve">Настоящее </w:t>
      </w:r>
      <w:r w:rsidR="00F42EBD">
        <w:rPr>
          <w:sz w:val="28"/>
          <w:szCs w:val="28"/>
        </w:rPr>
        <w:t>Д</w:t>
      </w:r>
      <w:r w:rsidR="00F42EBD" w:rsidRPr="00BE795C">
        <w:rPr>
          <w:sz w:val="28"/>
          <w:szCs w:val="28"/>
        </w:rPr>
        <w:t>ополнительное соглашение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>составлено в двух экземплярах,</w:t>
      </w:r>
      <w:r w:rsidR="00F42EBD">
        <w:rPr>
          <w:sz w:val="28"/>
          <w:szCs w:val="28"/>
        </w:rPr>
        <w:t xml:space="preserve"> имеющих одинаковую юридическую силу,</w:t>
      </w:r>
      <w:r w:rsidR="00F42EBD" w:rsidRPr="00BE795C">
        <w:rPr>
          <w:sz w:val="28"/>
          <w:szCs w:val="28"/>
        </w:rPr>
        <w:t xml:space="preserve"> по одному </w:t>
      </w:r>
      <w:r w:rsidR="00F42EBD">
        <w:rPr>
          <w:sz w:val="28"/>
          <w:szCs w:val="28"/>
        </w:rPr>
        <w:t xml:space="preserve">экземпляру </w:t>
      </w:r>
      <w:r w:rsidR="00F42EBD" w:rsidRPr="00BE795C">
        <w:rPr>
          <w:sz w:val="28"/>
          <w:szCs w:val="28"/>
        </w:rPr>
        <w:t>для каждой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>Сторон</w:t>
      </w:r>
      <w:r w:rsidR="00F42EBD">
        <w:rPr>
          <w:sz w:val="28"/>
          <w:szCs w:val="28"/>
        </w:rPr>
        <w:t>ы</w:t>
      </w:r>
      <w:r w:rsidR="00F42EBD" w:rsidRPr="00BE795C">
        <w:rPr>
          <w:sz w:val="28"/>
          <w:szCs w:val="28"/>
        </w:rPr>
        <w:t>.</w:t>
      </w:r>
    </w:p>
    <w:p w:rsidR="00F42EBD" w:rsidRDefault="00F42EBD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A4" w:rsidRDefault="001364A4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A4" w:rsidRDefault="001364A4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1364A4" w:rsidRPr="006D27FD" w:rsidTr="00ED685B">
        <w:tc>
          <w:tcPr>
            <w:tcW w:w="4536" w:type="dxa"/>
          </w:tcPr>
          <w:p w:rsidR="001364A4" w:rsidRPr="006D27FD" w:rsidRDefault="00B17EA6" w:rsidP="00ED685B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1364A4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1364A4" w:rsidRPr="006D27FD" w:rsidRDefault="001364A4" w:rsidP="00ED685B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1364A4" w:rsidRPr="006D27FD" w:rsidRDefault="001364A4" w:rsidP="00ED685B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1364A4" w:rsidRPr="006D27FD" w:rsidRDefault="001364A4" w:rsidP="00ED685B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1364A4" w:rsidRPr="006D27FD" w:rsidTr="00ED685B">
        <w:tc>
          <w:tcPr>
            <w:tcW w:w="4536" w:type="dxa"/>
          </w:tcPr>
          <w:p w:rsidR="00B17EA6" w:rsidRDefault="001364A4" w:rsidP="00ED685B">
            <w:pPr>
              <w:pStyle w:val="ConsPlusNonformat"/>
              <w:spacing w:line="25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7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B17EA6" w:rsidRPr="00B17E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агропромышленного комплекса </w:t>
            </w:r>
          </w:p>
          <w:p w:rsidR="001364A4" w:rsidRPr="006D27FD" w:rsidRDefault="00B17EA6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E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развития сельских территорий</w:t>
            </w:r>
            <w:r w:rsidR="001364A4" w:rsidRPr="00B17EA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</w:t>
            </w:r>
            <w:r w:rsidR="001364A4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EB3262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1364A4" w:rsidRPr="00EB3262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A6" w:rsidRPr="006D27FD" w:rsidRDefault="00B17EA6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364A4" w:rsidRPr="00EB3262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64A4" w:rsidRPr="006D27FD" w:rsidRDefault="001364A4" w:rsidP="00ED685B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364A4" w:rsidRDefault="001364A4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Default="00B17EA6" w:rsidP="001364A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A6" w:rsidRPr="00D73C38" w:rsidRDefault="00B17EA6" w:rsidP="00B17EA6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3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17EA6" w:rsidRPr="00010447" w:rsidRDefault="00B17EA6" w:rsidP="00B17EA6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B5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C658B5">
        <w:rPr>
          <w:rFonts w:ascii="Times New Roman" w:hAnsi="Times New Roman" w:cs="Times New Roman"/>
          <w:sz w:val="20"/>
          <w:szCs w:val="20"/>
        </w:rPr>
        <w:t>При наличии печати.</w:t>
      </w:r>
    </w:p>
    <w:sectPr w:rsidR="00B17EA6" w:rsidRPr="00010447" w:rsidSect="0042568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B5" w:rsidRDefault="00F175B5" w:rsidP="00C2128E">
      <w:pPr>
        <w:spacing w:after="0" w:line="240" w:lineRule="auto"/>
      </w:pPr>
      <w:r>
        <w:separator/>
      </w:r>
    </w:p>
  </w:endnote>
  <w:endnote w:type="continuationSeparator" w:id="0">
    <w:p w:rsidR="00F175B5" w:rsidRDefault="00F175B5" w:rsidP="00C2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B5" w:rsidRDefault="00F175B5" w:rsidP="00C2128E">
      <w:pPr>
        <w:spacing w:after="0" w:line="240" w:lineRule="auto"/>
      </w:pPr>
      <w:r>
        <w:separator/>
      </w:r>
    </w:p>
  </w:footnote>
  <w:footnote w:type="continuationSeparator" w:id="0">
    <w:p w:rsidR="00F175B5" w:rsidRDefault="00F175B5" w:rsidP="00C2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1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689" w:rsidRPr="00425689" w:rsidRDefault="008B6FE6" w:rsidP="0042568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6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5689" w:rsidRPr="004256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6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D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256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3FE"/>
    <w:multiLevelType w:val="hybridMultilevel"/>
    <w:tmpl w:val="C8A6104C"/>
    <w:lvl w:ilvl="0" w:tplc="AAC4C58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28"/>
    <w:rsid w:val="00000EBA"/>
    <w:rsid w:val="000034BB"/>
    <w:rsid w:val="00005073"/>
    <w:rsid w:val="00005621"/>
    <w:rsid w:val="00010447"/>
    <w:rsid w:val="0001065F"/>
    <w:rsid w:val="0001473B"/>
    <w:rsid w:val="00014852"/>
    <w:rsid w:val="00014C94"/>
    <w:rsid w:val="00021926"/>
    <w:rsid w:val="0002382F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77C5A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2604"/>
    <w:rsid w:val="00103F00"/>
    <w:rsid w:val="00111EA7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364A4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228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522DE"/>
    <w:rsid w:val="002604B1"/>
    <w:rsid w:val="00265F75"/>
    <w:rsid w:val="002721F4"/>
    <w:rsid w:val="00280665"/>
    <w:rsid w:val="002834DC"/>
    <w:rsid w:val="0029126A"/>
    <w:rsid w:val="00293B1F"/>
    <w:rsid w:val="00294225"/>
    <w:rsid w:val="00296E43"/>
    <w:rsid w:val="00297B16"/>
    <w:rsid w:val="002A3E89"/>
    <w:rsid w:val="002A5007"/>
    <w:rsid w:val="002A5C93"/>
    <w:rsid w:val="002A69AF"/>
    <w:rsid w:val="002A755C"/>
    <w:rsid w:val="002C0E0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25B9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5192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202A5"/>
    <w:rsid w:val="00424F5B"/>
    <w:rsid w:val="00425689"/>
    <w:rsid w:val="00433A79"/>
    <w:rsid w:val="00436ABE"/>
    <w:rsid w:val="00446B18"/>
    <w:rsid w:val="0045429C"/>
    <w:rsid w:val="00456494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96073"/>
    <w:rsid w:val="004A03F1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E21D9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9C6"/>
    <w:rsid w:val="00576FDE"/>
    <w:rsid w:val="00577BBC"/>
    <w:rsid w:val="00582BE9"/>
    <w:rsid w:val="00585671"/>
    <w:rsid w:val="00593685"/>
    <w:rsid w:val="005937B5"/>
    <w:rsid w:val="00593F6F"/>
    <w:rsid w:val="005942DC"/>
    <w:rsid w:val="005A4024"/>
    <w:rsid w:val="005A4FB5"/>
    <w:rsid w:val="005A5407"/>
    <w:rsid w:val="005B2927"/>
    <w:rsid w:val="005B3662"/>
    <w:rsid w:val="005C50C4"/>
    <w:rsid w:val="005C7C31"/>
    <w:rsid w:val="005D1526"/>
    <w:rsid w:val="005D43AC"/>
    <w:rsid w:val="005E224D"/>
    <w:rsid w:val="005E4F08"/>
    <w:rsid w:val="005F3641"/>
    <w:rsid w:val="005F4C51"/>
    <w:rsid w:val="005F74AA"/>
    <w:rsid w:val="00603E7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0244"/>
    <w:rsid w:val="00712126"/>
    <w:rsid w:val="00712A72"/>
    <w:rsid w:val="00713A1C"/>
    <w:rsid w:val="0071560E"/>
    <w:rsid w:val="007210EC"/>
    <w:rsid w:val="007233E4"/>
    <w:rsid w:val="00723EE1"/>
    <w:rsid w:val="007269CC"/>
    <w:rsid w:val="00735119"/>
    <w:rsid w:val="0074330F"/>
    <w:rsid w:val="00743DBB"/>
    <w:rsid w:val="007442FE"/>
    <w:rsid w:val="007579CD"/>
    <w:rsid w:val="007667DD"/>
    <w:rsid w:val="0076708C"/>
    <w:rsid w:val="00770381"/>
    <w:rsid w:val="0077052E"/>
    <w:rsid w:val="0078048C"/>
    <w:rsid w:val="00794352"/>
    <w:rsid w:val="00795BF6"/>
    <w:rsid w:val="007A2017"/>
    <w:rsid w:val="007A5467"/>
    <w:rsid w:val="007B03C2"/>
    <w:rsid w:val="007B7862"/>
    <w:rsid w:val="007C0D76"/>
    <w:rsid w:val="007C1238"/>
    <w:rsid w:val="007C7606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65B18"/>
    <w:rsid w:val="0087208D"/>
    <w:rsid w:val="00873224"/>
    <w:rsid w:val="00873344"/>
    <w:rsid w:val="00875346"/>
    <w:rsid w:val="00880BA3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6FE6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80B05"/>
    <w:rsid w:val="009A3E5B"/>
    <w:rsid w:val="009A7FB4"/>
    <w:rsid w:val="009B4837"/>
    <w:rsid w:val="009C3089"/>
    <w:rsid w:val="009C7CCD"/>
    <w:rsid w:val="009E2B6A"/>
    <w:rsid w:val="009E51DC"/>
    <w:rsid w:val="009F424A"/>
    <w:rsid w:val="00A052EB"/>
    <w:rsid w:val="00A0682A"/>
    <w:rsid w:val="00A103B2"/>
    <w:rsid w:val="00A209C4"/>
    <w:rsid w:val="00A21DB9"/>
    <w:rsid w:val="00A22DC6"/>
    <w:rsid w:val="00A2406F"/>
    <w:rsid w:val="00A25A04"/>
    <w:rsid w:val="00A30F0D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2653"/>
    <w:rsid w:val="00AB3BFD"/>
    <w:rsid w:val="00AB7DFB"/>
    <w:rsid w:val="00AC320D"/>
    <w:rsid w:val="00AC4780"/>
    <w:rsid w:val="00AC61A1"/>
    <w:rsid w:val="00AE1725"/>
    <w:rsid w:val="00AE393A"/>
    <w:rsid w:val="00AE486D"/>
    <w:rsid w:val="00AF4793"/>
    <w:rsid w:val="00AF6520"/>
    <w:rsid w:val="00B0325D"/>
    <w:rsid w:val="00B06DC9"/>
    <w:rsid w:val="00B076DB"/>
    <w:rsid w:val="00B104F3"/>
    <w:rsid w:val="00B11457"/>
    <w:rsid w:val="00B17EA6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101"/>
    <w:rsid w:val="00B90381"/>
    <w:rsid w:val="00B92333"/>
    <w:rsid w:val="00B97953"/>
    <w:rsid w:val="00BA4F1B"/>
    <w:rsid w:val="00BB257C"/>
    <w:rsid w:val="00BC0759"/>
    <w:rsid w:val="00BC6C11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128E"/>
    <w:rsid w:val="00C22F47"/>
    <w:rsid w:val="00C31F18"/>
    <w:rsid w:val="00C47D81"/>
    <w:rsid w:val="00C51EA2"/>
    <w:rsid w:val="00C6107E"/>
    <w:rsid w:val="00C6460B"/>
    <w:rsid w:val="00C658B5"/>
    <w:rsid w:val="00C91148"/>
    <w:rsid w:val="00C92DD9"/>
    <w:rsid w:val="00C93B41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12DE"/>
    <w:rsid w:val="00D723DF"/>
    <w:rsid w:val="00D75EE6"/>
    <w:rsid w:val="00D87E50"/>
    <w:rsid w:val="00D90D1B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56F8"/>
    <w:rsid w:val="00DC7BC6"/>
    <w:rsid w:val="00DD3E9D"/>
    <w:rsid w:val="00DE18E6"/>
    <w:rsid w:val="00DF04BD"/>
    <w:rsid w:val="00DF2443"/>
    <w:rsid w:val="00DF5AAC"/>
    <w:rsid w:val="00DF65BC"/>
    <w:rsid w:val="00E01BAA"/>
    <w:rsid w:val="00E028E9"/>
    <w:rsid w:val="00E05C09"/>
    <w:rsid w:val="00E06D2D"/>
    <w:rsid w:val="00E15900"/>
    <w:rsid w:val="00E1749D"/>
    <w:rsid w:val="00E22832"/>
    <w:rsid w:val="00E334A4"/>
    <w:rsid w:val="00E378A4"/>
    <w:rsid w:val="00E43F5D"/>
    <w:rsid w:val="00E51DCC"/>
    <w:rsid w:val="00E57AC9"/>
    <w:rsid w:val="00E61A93"/>
    <w:rsid w:val="00E66FAF"/>
    <w:rsid w:val="00E711BE"/>
    <w:rsid w:val="00E72DD6"/>
    <w:rsid w:val="00E73F81"/>
    <w:rsid w:val="00E75E3F"/>
    <w:rsid w:val="00E8742C"/>
    <w:rsid w:val="00E87621"/>
    <w:rsid w:val="00E942B2"/>
    <w:rsid w:val="00EA1938"/>
    <w:rsid w:val="00EA1DAE"/>
    <w:rsid w:val="00EA47AA"/>
    <w:rsid w:val="00EB515A"/>
    <w:rsid w:val="00EB5B5C"/>
    <w:rsid w:val="00EC0805"/>
    <w:rsid w:val="00EC1497"/>
    <w:rsid w:val="00EC3622"/>
    <w:rsid w:val="00EC6CAD"/>
    <w:rsid w:val="00EC6D0A"/>
    <w:rsid w:val="00ED0BF4"/>
    <w:rsid w:val="00ED2FBB"/>
    <w:rsid w:val="00EE3BD3"/>
    <w:rsid w:val="00EF20D6"/>
    <w:rsid w:val="00EF3391"/>
    <w:rsid w:val="00EF3575"/>
    <w:rsid w:val="00EF5051"/>
    <w:rsid w:val="00EF651D"/>
    <w:rsid w:val="00EF775F"/>
    <w:rsid w:val="00F11D78"/>
    <w:rsid w:val="00F175B5"/>
    <w:rsid w:val="00F17ADD"/>
    <w:rsid w:val="00F2510B"/>
    <w:rsid w:val="00F30C1D"/>
    <w:rsid w:val="00F33834"/>
    <w:rsid w:val="00F33E9F"/>
    <w:rsid w:val="00F34949"/>
    <w:rsid w:val="00F403D5"/>
    <w:rsid w:val="00F40E92"/>
    <w:rsid w:val="00F42EBD"/>
    <w:rsid w:val="00F44801"/>
    <w:rsid w:val="00F45534"/>
    <w:rsid w:val="00F457D5"/>
    <w:rsid w:val="00F45D69"/>
    <w:rsid w:val="00F46A53"/>
    <w:rsid w:val="00F47FE0"/>
    <w:rsid w:val="00F51F81"/>
    <w:rsid w:val="00F527F7"/>
    <w:rsid w:val="00F53F5A"/>
    <w:rsid w:val="00F56B28"/>
    <w:rsid w:val="00F60A9D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16A9"/>
    <w:rsid w:val="00FC2302"/>
    <w:rsid w:val="00FD159E"/>
    <w:rsid w:val="00FD1C9C"/>
    <w:rsid w:val="00FD2F10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2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44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4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4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F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F42EBD"/>
    <w:rPr>
      <w:color w:val="36638E"/>
      <w:u w:val="single"/>
    </w:rPr>
  </w:style>
  <w:style w:type="paragraph" w:customStyle="1" w:styleId="ConsPlusNormal">
    <w:name w:val="ConsPlusNormal"/>
    <w:link w:val="ConsPlusNormal0"/>
    <w:rsid w:val="00DC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56F8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212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2128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2128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2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568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2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568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B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ov-realt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B4005CE83898F6AC895DC2CFC4BA39EAB003032EEDE7C3520A8929733083A64FA71D045C608CA18D5E15F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62</cp:revision>
  <dcterms:created xsi:type="dcterms:W3CDTF">2018-08-13T11:53:00Z</dcterms:created>
  <dcterms:modified xsi:type="dcterms:W3CDTF">2018-08-31T10:47:00Z</dcterms:modified>
</cp:coreProperties>
</file>