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6"/>
          <w:szCs w:val="26"/>
        </w:rPr>
      </w:pPr>
      <w:r>
        <w:rPr>
          <w:b/>
          <w:sz w:val="26"/>
          <w:szCs w:val="26"/>
        </w:rPr>
        <w:t>ПРАВОВОЕ ЗАКЛЮЧЕНИЕ № 126/18 от 13.09.2018</w:t>
      </w:r>
    </w:p>
    <w:p>
      <w:pPr>
        <w:pStyle w:val="Normal"/>
        <w:shd w:val="clear" w:color="auto" w:fill="FFFFFF"/>
        <w:jc w:val="center"/>
        <w:rPr/>
      </w:pPr>
      <w:r>
        <w:rPr>
          <w:b/>
          <w:sz w:val="26"/>
          <w:szCs w:val="26"/>
        </w:rPr>
        <w:t xml:space="preserve">на проект </w:t>
      </w:r>
      <w:r>
        <w:rPr>
          <w:b/>
          <w:bCs/>
          <w:sz w:val="26"/>
          <w:szCs w:val="26"/>
        </w:rPr>
        <w:t>приказа Министерства агропромышленного комплекса и развития сельских территорий Ульяновской области «О внесении изменений в отдельные нормативные правовые акты Министерства сельского, лесного хозяйства</w:t>
        <w:br/>
        <w:t>и природных ресурсов Ульяновской области и признании утратившими силу отдельных нормативных правовых актов Министерства сельского, лесного хозяйства и природных ресурсов Ульяновской области»</w:t>
      </w:r>
    </w:p>
    <w:p>
      <w:pPr>
        <w:pStyle w:val="Normal"/>
        <w:shd w:val="clear" w:color="auto" w:fill="FFFFFF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Специалистами отдела правовой и организационной работы Министерства </w:t>
      </w:r>
      <w:bookmarkStart w:id="0" w:name="__DdeLink__208_3880014481"/>
      <w:bookmarkStart w:id="1" w:name="__DdeLink__162_3880014481"/>
      <w:r>
        <w:rPr>
          <w:sz w:val="26"/>
          <w:szCs w:val="26"/>
        </w:rPr>
        <w:t>агропромышленного комплекса и развития сельских территорий</w:t>
      </w:r>
      <w:bookmarkEnd w:id="0"/>
      <w:bookmarkEnd w:id="1"/>
      <w:r>
        <w:rPr>
          <w:sz w:val="26"/>
          <w:szCs w:val="26"/>
        </w:rPr>
        <w:t xml:space="preserve"> Ульяновской области 13 сентября 2018 года рассмотрен проект приказа </w:t>
      </w:r>
      <w:r>
        <w:rPr>
          <w:bCs/>
          <w:sz w:val="26"/>
          <w:szCs w:val="26"/>
        </w:rPr>
        <w:t>Министер</w:t>
      </w:r>
      <w:r>
        <w:rPr>
          <w:b w:val="false"/>
          <w:bCs w:val="false"/>
          <w:sz w:val="26"/>
          <w:szCs w:val="26"/>
        </w:rPr>
        <w:t>ства  агропромышленного комплекса и развития сельских территорий Ульяновской области «О внесении изменений в отдельные нормативные правовые акты Министерства сельского, лесного хозяйства и природных ресурсов Ульяновской области и признании утратившими силу отдельных нормативных правовых актов Министерства сельского, лесного хозяйства и природных ресурсов Ульяновской области» (далее – проект), подготовленный специалистами департамента финансов Министерства агропромышленного комплекса и развития сельских территорий Ульяновской области.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Проект приказа разработан в связи с принятием </w:t>
      </w:r>
      <w:r>
        <w:rPr>
          <w:rFonts w:eastAsia="Calibri"/>
          <w:sz w:val="26"/>
          <w:szCs w:val="26"/>
          <w:lang w:eastAsia="en-US"/>
        </w:rPr>
        <w:t xml:space="preserve">Указа Губернатора Ульяновской области от 01.08.2018 № 74 «О мерах по совершенствованию деятельности исполнительных органов государственной власти Ульяновской области», предусматривающего переименование Министерства сельского, лесного хозяйства и природных ресурсов Ульяновской области, </w:t>
        <w:br/>
        <w:t xml:space="preserve">и в соответствии с постановлением </w:t>
      </w:r>
      <w:r>
        <w:rPr>
          <w:sz w:val="26"/>
          <w:szCs w:val="26"/>
        </w:rPr>
        <w:t xml:space="preserve">Правительства Ульяновской области </w:t>
        <w:br/>
        <w:t xml:space="preserve">от 24.08.2018 № 389-П «О внесении изменений в отдельные нормативные правовые акты Правительства Ульяновской области», предусматривающим внесение изменений в нормативные правовые акты Правительства Ульяновской области, регулирующие предоставление субсидий сельскохозяйственным товаропроизводителям, в части </w:t>
      </w:r>
      <w:r>
        <w:rPr>
          <w:rFonts w:eastAsia="Calibri"/>
          <w:sz w:val="26"/>
          <w:szCs w:val="26"/>
          <w:lang w:eastAsia="en-US"/>
        </w:rPr>
        <w:t>переименования Министерства сельского, лесного хозяйства и природных ресурсов Ульяновской области и изменений технического характера</w:t>
      </w:r>
      <w:r>
        <w:rPr>
          <w:sz w:val="26"/>
          <w:szCs w:val="26"/>
        </w:rPr>
        <w:t xml:space="preserve">. 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Проектом приказа предлагается внести изменения в отдельные формы документов, содержащих наименование Министерства </w:t>
      </w:r>
      <w:r>
        <w:rPr>
          <w:rFonts w:eastAsia="Calibri"/>
          <w:bCs/>
          <w:sz w:val="26"/>
          <w:szCs w:val="26"/>
          <w:lang w:eastAsia="en-US"/>
        </w:rPr>
        <w:t>сельского, лесного хозяйства и природных ресурсов Ульяновской области, в части изменения его наименования на Министерство агропромышленного комплекса и развития сельских территорий Ульяновской области</w:t>
      </w:r>
      <w:r>
        <w:rPr>
          <w:bCs/>
          <w:sz w:val="26"/>
          <w:szCs w:val="26"/>
        </w:rPr>
        <w:t>. Также предлагается внести изменения технического характера.</w:t>
      </w:r>
    </w:p>
    <w:p>
      <w:pPr>
        <w:pStyle w:val="Normal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Принятие данного проекта отнесено к компетенции Министерства </w:t>
      </w:r>
      <w:r>
        <w:rPr>
          <w:b w:val="false"/>
          <w:bCs w:val="false"/>
          <w:sz w:val="26"/>
          <w:szCs w:val="26"/>
        </w:rPr>
        <w:t xml:space="preserve">агропромышленного комплекса и развития сельских территорий </w:t>
      </w:r>
      <w:r>
        <w:rPr>
          <w:sz w:val="26"/>
          <w:szCs w:val="26"/>
        </w:rPr>
        <w:t>Ульяновской области.</w:t>
      </w:r>
    </w:p>
    <w:p>
      <w:pPr>
        <w:pStyle w:val="Normal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Коррупциогенных факторов при анализе настоящего проекта</w:t>
        <w:br/>
        <w:t>не выявлено.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17"/>
        <w:tabs>
          <w:tab w:val="left" w:pos="709" w:leader="none"/>
        </w:tabs>
        <w:ind w:left="-720" w:firstLine="720"/>
        <w:rPr>
          <w:sz w:val="26"/>
          <w:szCs w:val="26"/>
        </w:rPr>
      </w:pPr>
      <w:r>
        <w:rPr>
          <w:sz w:val="26"/>
          <w:szCs w:val="26"/>
        </w:rPr>
        <w:t>Директор департамента</w:t>
      </w:r>
    </w:p>
    <w:p>
      <w:pPr>
        <w:pStyle w:val="Style17"/>
        <w:tabs>
          <w:tab w:val="left" w:pos="709" w:leader="none"/>
        </w:tabs>
        <w:ind w:left="-720" w:firstLine="720"/>
        <w:rPr/>
      </w:pPr>
      <w:r>
        <w:rPr>
          <w:sz w:val="26"/>
          <w:szCs w:val="26"/>
        </w:rPr>
        <w:t>правовой, организационной и кадровой работы                                            И.Н.Тимохин</w:t>
      </w:r>
    </w:p>
    <w:sectPr>
      <w:type w:val="nextPage"/>
      <w:pgSz w:w="11906" w:h="16838"/>
      <w:pgMar w:left="1701" w:right="567" w:header="0" w:top="1134" w:footer="0" w:bottom="96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swiss"/>
    <w:pitch w:val="default"/>
  </w:font>
  <w:font w:name="Tahoma">
    <w:charset w:val="01"/>
    <w:family w:val="swiss"/>
    <w:pitch w:val="default"/>
  </w:font>
  <w:font w:name="Arial">
    <w:charset w:val="01"/>
    <w:family w:val="swiss"/>
    <w:pitch w:val="default"/>
  </w:font>
  <w:font w:name="PT Sans">
    <w:charset w:val="01"/>
    <w:family w:val="swiss"/>
    <w:pitch w:val="default"/>
  </w:font>
  <w:font w:name="Verdana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embedSystemFonts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qFormat/>
    <w:pPr>
      <w:keepNext w:val="true"/>
      <w:jc w:val="both"/>
      <w:outlineLvl w:val="0"/>
    </w:pPr>
    <w:rPr>
      <w:sz w:val="28"/>
      <w:szCs w:val="28"/>
    </w:rPr>
  </w:style>
  <w:style w:type="character" w:styleId="DefaultParagraphFont" w:default="1">
    <w:name w:val="Default Paragraph Font"/>
    <w:semiHidden/>
    <w:qFormat/>
    <w:rPr/>
  </w:style>
  <w:style w:type="character" w:styleId="Style13" w:customStyle="1">
    <w:name w:val="Текст выноски Знак"/>
    <w:basedOn w:val="DefaultParagraphFont"/>
    <w:link w:val="a5"/>
    <w:qFormat/>
    <w:rsid w:val="00b94883"/>
    <w:rPr>
      <w:rFonts w:ascii="Tahoma" w:hAnsi="Tahoma" w:cs="Tahoma"/>
      <w:sz w:val="16"/>
      <w:szCs w:val="16"/>
    </w:rPr>
  </w:style>
  <w:style w:type="character" w:styleId="Style14" w:customStyle="1">
    <w:name w:val="Название Знак"/>
    <w:basedOn w:val="DefaultParagraphFont"/>
    <w:link w:val="a7"/>
    <w:qFormat/>
    <w:rsid w:val="00845a95"/>
    <w:rPr>
      <w:b/>
      <w:sz w:val="24"/>
    </w:rPr>
  </w:style>
  <w:style w:type="character" w:styleId="Appleconvertedspace" w:customStyle="1">
    <w:name w:val="apple-converted-space"/>
    <w:basedOn w:val="DefaultParagraphFont"/>
    <w:qFormat/>
    <w:rsid w:val="008c2957"/>
    <w:rPr/>
  </w:style>
  <w:style w:type="character" w:styleId="Style15" w:customStyle="1">
    <w:name w:val="Основной текст Знак"/>
    <w:basedOn w:val="DefaultParagraphFont"/>
    <w:link w:val="a3"/>
    <w:qFormat/>
    <w:rsid w:val="002d6ddc"/>
    <w:rPr>
      <w:color w:val="000000"/>
      <w:sz w:val="28"/>
      <w:szCs w:val="28"/>
    </w:rPr>
  </w:style>
  <w:style w:type="paragraph" w:styleId="Style16" w:customStyle="1">
    <w:name w:val="Заголовок"/>
    <w:basedOn w:val="Normal"/>
    <w:next w:val="Style17"/>
    <w:qFormat/>
    <w:pPr>
      <w:widowControl/>
      <w:bidi w:val="0"/>
      <w:jc w:val="left"/>
    </w:pPr>
    <w:rPr>
      <w:rFonts w:ascii="Arial" w:hAnsi="Arial" w:cs="Arial"/>
      <w:b/>
      <w:bCs/>
      <w:sz w:val="22"/>
      <w:szCs w:val="22"/>
    </w:rPr>
  </w:style>
  <w:style w:type="paragraph" w:styleId="Style17">
    <w:name w:val="Body Text"/>
    <w:basedOn w:val="Normal"/>
    <w:link w:val="a4"/>
    <w:pPr>
      <w:jc w:val="both"/>
    </w:pPr>
    <w:rPr>
      <w:color w:val="000000"/>
      <w:sz w:val="28"/>
      <w:szCs w:val="28"/>
    </w:rPr>
  </w:style>
  <w:style w:type="paragraph" w:styleId="Style18">
    <w:name w:val="List"/>
    <w:basedOn w:val="Style17"/>
    <w:pPr/>
    <w:rPr>
      <w:rFonts w:ascii="PT Sans" w:hAnsi="PT Sans"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BodyText2">
    <w:name w:val="Body Text 2"/>
    <w:basedOn w:val="Normal"/>
    <w:qFormat/>
    <w:rsid w:val="0056445a"/>
    <w:pPr>
      <w:spacing w:lineRule="auto" w:line="480" w:before="0" w:after="120"/>
    </w:pPr>
    <w:rPr/>
  </w:style>
  <w:style w:type="paragraph" w:styleId="ConsPlusNormal" w:customStyle="1">
    <w:name w:val="ConsPlusNormal"/>
    <w:qFormat/>
    <w:rsid w:val="00390274"/>
    <w:pPr>
      <w:widowControl w:val="false"/>
      <w:bidi w:val="0"/>
      <w:ind w:firstLine="720"/>
      <w:jc w:val="left"/>
    </w:pPr>
    <w:rPr>
      <w:rFonts w:ascii="Arial" w:hAnsi="Arial" w:eastAsia="Times New Roman" w:cs="Arial"/>
      <w:color w:val="00000A"/>
      <w:kern w:val="0"/>
      <w:sz w:val="24"/>
      <w:szCs w:val="20"/>
      <w:lang w:val="ru-RU" w:eastAsia="ru-RU" w:bidi="ar-SA"/>
    </w:rPr>
  </w:style>
  <w:style w:type="paragraph" w:styleId="BalloonText">
    <w:name w:val="Balloon Text"/>
    <w:basedOn w:val="Normal"/>
    <w:link w:val="a6"/>
    <w:qFormat/>
    <w:rsid w:val="00b94883"/>
    <w:pPr/>
    <w:rPr>
      <w:rFonts w:ascii="Tahoma" w:hAnsi="Tahoma" w:cs="Tahoma"/>
      <w:sz w:val="16"/>
      <w:szCs w:val="16"/>
    </w:rPr>
  </w:style>
  <w:style w:type="paragraph" w:styleId="11" w:customStyle="1">
    <w:name w:val="Знак Знак1 Знак"/>
    <w:basedOn w:val="Normal"/>
    <w:qFormat/>
    <w:rsid w:val="00845a95"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1">
    <w:name w:val="Title"/>
    <w:basedOn w:val="Normal"/>
    <w:link w:val="a8"/>
    <w:qFormat/>
    <w:rsid w:val="00845a95"/>
    <w:pPr>
      <w:jc w:val="center"/>
    </w:pPr>
    <w:rPr>
      <w:b/>
      <w:szCs w:val="20"/>
    </w:rPr>
  </w:style>
  <w:style w:type="paragraph" w:styleId="NormalWeb">
    <w:name w:val="Normal (Web)"/>
    <w:basedOn w:val="Normal"/>
    <w:qFormat/>
    <w:rsid w:val="00845a95"/>
    <w:pPr>
      <w:spacing w:beforeAutospacing="1" w:afterAutospacing="1"/>
    </w:pPr>
    <w:rPr>
      <w:sz w:val="18"/>
      <w:szCs w:val="18"/>
    </w:rPr>
  </w:style>
  <w:style w:type="paragraph" w:styleId="Style22" w:customStyle="1">
    <w:name w:val=" Знак"/>
    <w:basedOn w:val="Normal"/>
    <w:qFormat/>
    <w:rsid w:val="009206ba"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3" w:customStyle="1">
    <w:name w:val="Знак Знак Знак"/>
    <w:basedOn w:val="Normal"/>
    <w:qFormat/>
    <w:rsid w:val="00596801"/>
    <w:pPr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ConsPlusTitle" w:customStyle="1">
    <w:name w:val="ConsPlusTitle"/>
    <w:qFormat/>
    <w:rsid w:val="00532d5d"/>
    <w:pPr>
      <w:widowControl w:val="false"/>
      <w:bidi w:val="0"/>
      <w:jc w:val="left"/>
    </w:pPr>
    <w:rPr>
      <w:rFonts w:ascii="Arial" w:hAnsi="Arial" w:eastAsia="Times New Roman" w:cs="Arial"/>
      <w:b/>
      <w:bCs/>
      <w:color w:val="00000A"/>
      <w:kern w:val="0"/>
      <w:sz w:val="24"/>
      <w:szCs w:val="20"/>
      <w:lang w:val="ru-RU" w:eastAsia="ru-RU" w:bidi="ar-SA"/>
    </w:rPr>
  </w:style>
  <w:style w:type="paragraph" w:styleId="ConsTitle" w:customStyle="1">
    <w:name w:val="ConsTitle"/>
    <w:uiPriority w:val="99"/>
    <w:qFormat/>
    <w:rsid w:val="00bd3065"/>
    <w:pPr>
      <w:widowControl w:val="false"/>
      <w:bidi w:val="0"/>
      <w:jc w:val="left"/>
    </w:pPr>
    <w:rPr>
      <w:rFonts w:ascii="Arial" w:hAnsi="Arial" w:eastAsia="Times New Roman" w:cs="Arial"/>
      <w:b/>
      <w:bCs/>
      <w:color w:val="00000A"/>
      <w:kern w:val="0"/>
      <w:sz w:val="24"/>
      <w:szCs w:val="20"/>
      <w:lang w:val="ru-RU" w:eastAsia="ru-RU" w:bidi="ar-SA"/>
    </w:rPr>
  </w:style>
  <w:style w:type="paragraph" w:styleId="Style24">
    <w:name w:val="Header"/>
    <w:basedOn w:val="Normal"/>
    <w:pPr/>
    <w:rPr/>
  </w:style>
  <w:style w:type="numbering" w:styleId="NoList" w:default="1">
    <w:name w:val="No List"/>
    <w:semiHidden/>
    <w:qFormat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2284</TotalTime>
  <Application>LibreOffice/6.0.5.2$Linux_X86_64 LibreOffice_project/00m0$Build-2</Application>
  <Pages>1</Pages>
  <Words>295</Words>
  <Characters>2396</Characters>
  <CharactersWithSpaces>2730</CharactersWithSpaces>
  <Paragraphs>9</Paragraphs>
  <Company>КонсультантПлюс Версия 4017.00.93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2018-09-11T17:09:00Z</dcterms:created>
  <dc:creator>Кулькова</dc:creator>
  <dc:description/>
  <dc:language>ru-RU</dc:language>
  <cp:lastModifiedBy/>
  <cp:lastPrinted>2018-09-13T17:57:20Z</cp:lastPrinted>
  <dcterms:modified xsi:type="dcterms:W3CDTF">2018-09-13T17:58:33Z</dcterms:modified>
  <cp:revision>16</cp:revision>
  <dc:subject/>
  <dc:title>Федеральный закон от 14.03.1995 N 33-ФЗ(ред. от 03.08.2018)"Об особо охраняемых природных территориях"(с изм. и доп., вступ. в силу с 04.08.2018)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4017.00.93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