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143/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Правительства Ульяновской области</w:t>
        <w:br/>
        <w:t>«</w:t>
      </w:r>
      <w:bookmarkStart w:id="0" w:name="__DdeLink__116_1549361222"/>
      <w:r>
        <w:rPr>
          <w:rFonts w:cs="Times New Roman"/>
          <w:b/>
          <w:bCs/>
          <w:sz w:val="28"/>
          <w:szCs w:val="28"/>
        </w:rPr>
        <w:t xml:space="preserve">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</w:t>
        <w:br/>
        <w:t>на территории Ульяновской области</w:t>
      </w:r>
      <w:bookmarkEnd w:id="0"/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1" w:name="__DdeLink__162_3880014481"/>
      <w:bookmarkStart w:id="2" w:name="__DdeLink__208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1"/>
      <w:bookmarkEnd w:id="2"/>
      <w:r>
        <w:rPr>
          <w:sz w:val="28"/>
          <w:szCs w:val="28"/>
        </w:rPr>
        <w:t xml:space="preserve"> Ульяновской области 15 ноября 2018 года рассмотрен проект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8"/>
          <w:szCs w:val="28"/>
        </w:rPr>
        <w:t>постановлени</w:t>
      </w:r>
      <w:r>
        <w:rPr>
          <w:b w:val="false"/>
          <w:bCs w:val="false"/>
          <w:sz w:val="28"/>
          <w:szCs w:val="28"/>
        </w:rPr>
        <w:t>я</w:t>
      </w:r>
      <w:r>
        <w:rPr>
          <w:b w:val="false"/>
          <w:bCs w:val="false"/>
          <w:sz w:val="28"/>
          <w:szCs w:val="28"/>
        </w:rPr>
        <w:t xml:space="preserve"> Правительства Ульяновской области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rFonts w:cs="Times New Roman"/>
          <w:b w:val="false"/>
          <w:bCs w:val="false"/>
          <w:sz w:val="28"/>
          <w:szCs w:val="28"/>
        </w:rPr>
        <w:t>Об утверждении Порядка организации</w:t>
        <w:br/>
        <w:t>и осуществления регионального государственного контроля (надзора) в области розничной продажи алкогольной и спиртосодержащей продукции</w:t>
        <w:br/>
        <w:t>на территории Ульяновской области</w:t>
      </w:r>
      <w:r>
        <w:rPr>
          <w:b w:val="false"/>
          <w:bCs w:val="false"/>
          <w:sz w:val="28"/>
          <w:szCs w:val="28"/>
        </w:rPr>
        <w:t xml:space="preserve">» (далее </w:t>
      </w:r>
      <w:r>
        <w:rPr>
          <w:b w:val="false"/>
          <w:bCs w:val="false"/>
          <w:sz w:val="28"/>
          <w:szCs w:val="28"/>
        </w:rPr>
        <w:t>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cs="Times New Roman"/>
          <w:b w:val="false"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rFonts w:cs="Times New Roman"/>
          <w:bCs/>
          <w:sz w:val="28"/>
          <w:szCs w:val="28"/>
        </w:rPr>
        <w:t xml:space="preserve">Предлагаемый к рассмотрению проект постановления Правительства Ульяновской области подготовлен в целях установления Порядка </w:t>
      </w:r>
      <w:r>
        <w:rPr>
          <w:rFonts w:cs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осуществления регионального государственного контроля (надзора) в области розничной продажи алкогольной и спиртосодержащей продукции </w:t>
      </w:r>
      <w:r>
        <w:rPr>
          <w:rFonts w:cs="Times New Roman"/>
          <w:bCs/>
          <w:sz w:val="28"/>
          <w:szCs w:val="28"/>
        </w:rPr>
        <w:t>на территории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Application>LibreOffice/6.1.3.2$Linux_X86_64 LibreOffice_project/10$Build-2</Application>
  <Pages>1</Pages>
  <Words>192</Words>
  <Characters>1605</Characters>
  <CharactersWithSpaces>1840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2019-01-22T11:54:06Z</cp:lastPrinted>
  <dcterms:modified xsi:type="dcterms:W3CDTF">2019-01-22T11:55:36Z</dcterms:modified>
  <cp:revision>24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