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32/19 от 05.04.2019</w:t>
      </w:r>
    </w:p>
    <w:p>
      <w:pPr>
        <w:pStyle w:val="ConsTitle"/>
        <w:widowControl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проект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закона Ульяновской области</w:t>
        <w:br/>
        <w:t>«О внесении изменений в статью 2 Закона Ульяновской области</w:t>
        <w:br/>
        <w:t>«О праздниках и праздничных датах Ульяновской области»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Отделом правовой и организационной работы Министерства агропромышленного комплекса и развития сельских территорий Ульяновской области 05 апреля 2019 года рассмотрен проект </w:t>
      </w:r>
      <w:bookmarkStart w:id="0" w:name="__DdeLink__35_2497787889"/>
      <w:r>
        <w:rPr>
          <w:rFonts w:cs="Times New Roman" w:ascii="Times New Roman" w:hAnsi="Times New Roman"/>
          <w:b w:val="false"/>
          <w:sz w:val="28"/>
          <w:szCs w:val="28"/>
        </w:rPr>
        <w:t>закона Ульяновской области</w:t>
        <w:br/>
        <w:t>«О внесении изменений в статью 2 Закона Ульяновской области «О праздниках и праздничных датах Ульяновской области»</w:t>
      </w:r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(далее – проект), подготовленный исполняющим обязанности директора областного государственного бюджетного учреждения «Агентство по развитию сельских территорий Ульяновской области».</w:t>
      </w:r>
    </w:p>
    <w:p>
      <w:pPr>
        <w:pStyle w:val="ConsTitle"/>
        <w:widowControl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Проектом предусматривается внести в Закон Ульяновской области           от 03.06.2009 № 065-ЗО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«О праздниках и праздничных датах Ульяновской области»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изменения, предусматривающие перенос празднования дня садовода со 02 мая на 14 сентября, изменения носят технический характер.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Normal">
    <w:name w:val="ConsNormal"/>
    <w:qFormat/>
    <w:pPr>
      <w:widowControl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LibreOffice/6.1.3.2$Linux_X86_64 LibreOffice_project/10$Build-2</Application>
  <Pages>1</Pages>
  <Words>182</Words>
  <Characters>1380</Characters>
  <CharactersWithSpaces>1602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2019-04-18T08:50:14Z</cp:lastPrinted>
  <dcterms:modified xsi:type="dcterms:W3CDTF">2019-04-18T09:54:00Z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