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6"/>
          <w:szCs w:val="26"/>
        </w:rPr>
        <w:t>ПРАВОВОЕ ЗАКЛЮЧЕНИЕ № 5/19 от 28.01.2019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6"/>
          <w:szCs w:val="26"/>
        </w:rPr>
        <w:t>на проект</w:t>
      </w:r>
      <w:r>
        <w:rPr>
          <w:b/>
          <w:bCs/>
          <w:sz w:val="26"/>
          <w:szCs w:val="26"/>
        </w:rPr>
        <w:t xml:space="preserve"> постановления Правительства Ульяновской области</w:t>
        <w:br/>
      </w:r>
      <w:r>
        <w:rPr>
          <w:b/>
          <w:bCs/>
          <w:sz w:val="26"/>
          <w:szCs w:val="26"/>
        </w:rPr>
        <w:t>«</w:t>
      </w:r>
      <w:r>
        <w:rPr>
          <w:rFonts w:cs="Times New Roman;Times New Roman"/>
          <w:b/>
          <w:bCs/>
          <w:sz w:val="26"/>
          <w:szCs w:val="26"/>
        </w:rPr>
        <w:t>Об утверждении Правил предоставления ассоциациям (союзам), осуществляющим деятельность на территории Ульяновской области, членами которых являются садоводческие некоммерческие товарищества, грантов</w:t>
        <w:br/>
        <w:t>в форме субсидий в целях финансового обеспечения их затрат, связанных</w:t>
        <w:br/>
        <w:t>с реализацией проекта по информационно - консультационному сопровождению развития садоводства на территории Ульяновской области</w:t>
      </w:r>
      <w:r>
        <w:rPr>
          <w:b/>
          <w:bCs/>
          <w:sz w:val="26"/>
          <w:szCs w:val="26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;Times New Roman"/>
          <w:spacing w:val="4"/>
          <w:sz w:val="26"/>
          <w:szCs w:val="26"/>
        </w:rPr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6"/>
          <w:szCs w:val="26"/>
        </w:rPr>
        <w:t xml:space="preserve"> Ульяновской области 28 января 2019 года рассмотрен проект постановления Правительства Ульяновской области </w:t>
      </w:r>
      <w:r>
        <w:rPr>
          <w:bCs/>
          <w:sz w:val="26"/>
          <w:szCs w:val="26"/>
        </w:rPr>
        <w:t>«</w:t>
      </w:r>
      <w:r>
        <w:rPr>
          <w:rFonts w:cs="Times New Roman;Times New Roman"/>
          <w:b w:val="false"/>
          <w:bCs w:val="false"/>
          <w:sz w:val="26"/>
          <w:szCs w:val="26"/>
        </w:rPr>
        <w:t>Об утверждении Правил предоставления ассоциациям (союзам), осуществляющим деятельность на территории Ульяновской области, членами которых являются садоводческие некоммерческие товарищества, грантов в форме субсидий в целях финансового обеспечения их затрат, связанных с реализацией проекта по информационно - консультационному сопровождению развития садоводства на территории Ульяновской области</w:t>
      </w:r>
      <w:r>
        <w:rPr>
          <w:bCs/>
          <w:sz w:val="26"/>
          <w:szCs w:val="26"/>
        </w:rPr>
        <w:t>»</w:t>
      </w:r>
      <w:r>
        <w:rPr>
          <w:b w:val="false"/>
          <w:bCs w:val="false"/>
          <w:sz w:val="26"/>
          <w:szCs w:val="26"/>
        </w:rPr>
        <w:t xml:space="preserve"> (далее – проект), подготовленный </w:t>
      </w:r>
      <w:r>
        <w:rPr>
          <w:rFonts w:cs="Times New Roman;Times New Roman"/>
          <w:b w:val="false"/>
          <w:bCs w:val="false"/>
          <w:spacing w:val="4"/>
          <w:sz w:val="26"/>
          <w:szCs w:val="26"/>
        </w:rPr>
        <w:t xml:space="preserve">исполняющим обязанности директора областного государственного бюджетного учреждения «Агентство по развитию сельских территорий Ульяновской области» Покровым Р.Р. </w:t>
      </w:r>
      <w:r>
        <w:rPr>
          <w:rFonts w:cs="Times New Roman;Times New Roman"/>
          <w:b w:val="false"/>
          <w:bCs/>
          <w:spacing w:val="4"/>
          <w:sz w:val="26"/>
          <w:szCs w:val="26"/>
        </w:rPr>
        <w:t xml:space="preserve">при участии Заместителя Председателя Правительства </w:t>
      </w:r>
      <w:r>
        <w:rPr>
          <w:rFonts w:cs="Times New Roman;Times New Roman"/>
          <w:b w:val="false"/>
          <w:bCs w:val="false"/>
          <w:sz w:val="26"/>
          <w:szCs w:val="26"/>
        </w:rPr>
        <w:t>Ульяновской области</w:t>
      </w:r>
      <w:r>
        <w:rPr>
          <w:rFonts w:cs="Times New Roman;Times New Roman"/>
          <w:b w:val="false"/>
          <w:bCs/>
          <w:spacing w:val="4"/>
          <w:sz w:val="26"/>
          <w:szCs w:val="26"/>
        </w:rPr>
        <w:t xml:space="preserve"> - Министра </w:t>
      </w:r>
      <w:r>
        <w:rPr>
          <w:rFonts w:cs="Times New Roman;Times New Roman"/>
          <w:b w:val="false"/>
          <w:bCs w:val="false"/>
          <w:sz w:val="26"/>
          <w:szCs w:val="26"/>
        </w:rPr>
        <w:t>агропромышленного комплекса и развития сельских территорий Ульяновской области</w:t>
      </w:r>
      <w:r>
        <w:rPr>
          <w:rFonts w:cs="Times New Roman;Times New Roman"/>
          <w:b w:val="false"/>
          <w:bCs/>
          <w:spacing w:val="4"/>
          <w:sz w:val="26"/>
          <w:szCs w:val="26"/>
        </w:rPr>
        <w:t xml:space="preserve"> Семёнкина М.И</w:t>
      </w:r>
      <w:r>
        <w:rPr>
          <w:rFonts w:cs="Times New Roman;Times New Roman"/>
          <w:b w:val="false"/>
          <w:bCs w:val="false"/>
          <w:spacing w:val="4"/>
          <w:sz w:val="26"/>
          <w:szCs w:val="26"/>
        </w:rPr>
        <w:t>.</w:t>
      </w:r>
      <w:r>
        <w:rPr>
          <w:rFonts w:cs="Times New Roman"/>
          <w:b w:val="false"/>
          <w:bCs/>
          <w:color w:val="000000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;Times New Roman"/>
          <w:spacing w:val="4"/>
          <w:sz w:val="26"/>
          <w:szCs w:val="26"/>
        </w:rPr>
        <w:t xml:space="preserve">Проект предусматривает утверждение </w:t>
      </w:r>
      <w:r>
        <w:rPr>
          <w:rFonts w:cs="Times New Roman;Times New Roman"/>
          <w:sz w:val="26"/>
          <w:szCs w:val="26"/>
        </w:rPr>
        <w:t>Правил предоставления Ассоциациям (союзам), осуществляющим деятельность на территории Ульяновской области, членами которых являются садоводческие некоммерческие товарищества, грантов в форме субсидий в целях финансового обеспечения их затрат, связанных</w:t>
        <w:br/>
        <w:t>с реализацией проекта по информационно - консультационному сопровождению развития садоводства на территории Ульяновской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;Times New Roman" w:eastAsiaTheme="minorHAnsi"/>
          <w:bCs/>
          <w:sz w:val="26"/>
          <w:szCs w:val="26"/>
          <w:lang w:eastAsia="en-US"/>
        </w:rPr>
        <w:t>Гранты предоставляются Ассоциациям (союзам), осуществляющим деятельность на территории Ульяновской области не менее 2 лет, имеющим опыт</w:t>
        <w:br/>
        <w:t xml:space="preserve">в осуществлении </w:t>
      </w:r>
      <w:r>
        <w:rPr>
          <w:rFonts w:eastAsia="Calibri" w:cs="Times New Roman;Times New Roman" w:eastAsiaTheme="minorHAnsi"/>
          <w:bCs/>
          <w:color w:val="000000"/>
          <w:sz w:val="26"/>
          <w:szCs w:val="26"/>
          <w:lang w:eastAsia="en-US"/>
        </w:rPr>
        <w:t>информационной и консультационной деятельности в области садоводства на территории Ульяновской области не менее 1 года.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Проведена антикоррупционная экспертиза проекта, </w:t>
      </w:r>
      <w:r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sz w:val="26"/>
          <w:szCs w:val="26"/>
        </w:rPr>
        <w:t>правовой и организационной работы           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Application>LibreOffice/6.1.3.2$Linux_X86_64 LibreOffice_project/10$Build-2</Application>
  <Pages>1</Pages>
  <Words>303</Words>
  <Characters>2481</Characters>
  <CharactersWithSpaces>2835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2019-02-06T14:29:02Z</cp:lastPrinted>
  <dcterms:modified xsi:type="dcterms:W3CDTF">2019-02-19T16:37:54Z</dcterms:modified>
  <cp:revision>31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