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9" w:rsidRPr="00AC2DC4" w:rsidRDefault="00206AE2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r w:rsidRPr="00AC2DC4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011B89" w:rsidRPr="00AC2DC4" w:rsidRDefault="00206AE2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AC2DC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206AE2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AC2DC4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206AE2">
      <w:pPr>
        <w:pStyle w:val="FORMATTEXT"/>
        <w:rPr>
          <w:rFonts w:ascii="PT Astra Serif" w:hAnsi="PT Astra Serif"/>
          <w:b/>
          <w:sz w:val="28"/>
          <w:szCs w:val="28"/>
        </w:rPr>
      </w:pPr>
      <w:r w:rsidRPr="00AC2DC4">
        <w:rPr>
          <w:rFonts w:ascii="PT Astra Serif" w:hAnsi="PT Astra Serif"/>
          <w:b/>
          <w:sz w:val="28"/>
          <w:szCs w:val="28"/>
        </w:rPr>
        <w:t>_______________</w:t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</w:r>
      <w:r w:rsidRPr="00AC2DC4">
        <w:rPr>
          <w:rFonts w:ascii="PT Astra Serif" w:hAnsi="PT Astra Serif"/>
          <w:b/>
          <w:sz w:val="28"/>
          <w:szCs w:val="28"/>
        </w:rPr>
        <w:tab/>
        <w:t>№ _____</w:t>
      </w: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011B8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11B89" w:rsidRPr="00AC2DC4" w:rsidRDefault="00206AE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C2DC4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011B89" w:rsidRPr="00AC2DC4" w:rsidRDefault="00206AE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C2DC4">
        <w:rPr>
          <w:rFonts w:ascii="PT Astra Serif" w:hAnsi="PT Astra Serif"/>
          <w:b/>
          <w:sz w:val="28"/>
          <w:szCs w:val="28"/>
        </w:rPr>
        <w:t>Правительства Ульяновской области от 04.06.2018 № 247-П</w:t>
      </w:r>
    </w:p>
    <w:p w:rsidR="00011B89" w:rsidRPr="00AC2DC4" w:rsidRDefault="00011B89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 xml:space="preserve">Правительство Ульяновской области  п о с т а </w:t>
      </w:r>
      <w:proofErr w:type="spellStart"/>
      <w:r w:rsidRPr="00AC2DC4">
        <w:rPr>
          <w:rFonts w:ascii="PT Astra Serif" w:hAnsi="PT Astra Serif"/>
          <w:sz w:val="28"/>
          <w:szCs w:val="28"/>
        </w:rPr>
        <w:t>н</w:t>
      </w:r>
      <w:proofErr w:type="spellEnd"/>
      <w:r w:rsidRPr="00AC2DC4">
        <w:rPr>
          <w:rFonts w:ascii="PT Astra Serif" w:hAnsi="PT Astra Serif"/>
          <w:sz w:val="28"/>
          <w:szCs w:val="28"/>
        </w:rPr>
        <w:t xml:space="preserve"> о в л я е т: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 xml:space="preserve">1. Внести в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</w:t>
      </w:r>
      <w:r w:rsidRPr="00AC2DC4">
        <w:rPr>
          <w:rFonts w:ascii="PT Astra Serif" w:hAnsi="PT Astra Serif"/>
          <w:sz w:val="28"/>
          <w:szCs w:val="28"/>
        </w:rPr>
        <w:t>04.06.2018 № 247-П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«О Порядке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 следующие изменения: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 xml:space="preserve">1) в наименовании слова «О Порядке» заменить словами </w:t>
      </w:r>
      <w:r w:rsidRPr="00AC2DC4">
        <w:rPr>
          <w:rFonts w:ascii="PT Astra Serif" w:hAnsi="PT Astra Serif"/>
          <w:sz w:val="28"/>
          <w:szCs w:val="28"/>
        </w:rPr>
        <w:br/>
        <w:t>«Об утверждении Правил»;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2) в преамбуле цифры «2020» заменить цифрами «2021»;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3) в пункте 1 слова «прилагаемый Порядок» заменить словами «прилагаемые Правила»;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 xml:space="preserve">4) Порядок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форме субсидий из областного бюджета Ульяновской области в целях финансового обеспечения их затрат, связанных с реализацией проекта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по организации деятельности научно-образовательного кластера агропромыш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ленного комплекса на территории Ульяновской области» изложить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следующей редакции:</w:t>
      </w:r>
    </w:p>
    <w:p w:rsidR="00206AE2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206AE2" w:rsidRPr="00AC2DC4">
          <w:footerReference w:type="default" r:id="rId7"/>
          <w:pgSz w:w="11906" w:h="16838"/>
          <w:pgMar w:top="1134" w:right="567" w:bottom="1134" w:left="1701" w:header="0" w:footer="709" w:gutter="0"/>
          <w:cols w:space="720"/>
          <w:formProt w:val="0"/>
          <w:docGrid w:linePitch="360" w:charSpace="8192"/>
        </w:sectPr>
      </w:pPr>
    </w:p>
    <w:p w:rsidR="00011B89" w:rsidRPr="00AC2DC4" w:rsidRDefault="00206AE2" w:rsidP="001553C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lastRenderedPageBreak/>
        <w:t>«УТВЕРЖДЕНЫ</w:t>
      </w:r>
    </w:p>
    <w:p w:rsidR="00011B89" w:rsidRPr="00AC2DC4" w:rsidRDefault="00011B89" w:rsidP="001553C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011B89" w:rsidRPr="00AC2DC4" w:rsidRDefault="00206AE2" w:rsidP="001553C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11B89" w:rsidRPr="00AC2DC4" w:rsidRDefault="00206AE2" w:rsidP="001553C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Ульяновской области</w:t>
      </w:r>
    </w:p>
    <w:p w:rsidR="00011B89" w:rsidRPr="00AC2DC4" w:rsidRDefault="00011B89" w:rsidP="001553C8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011B89" w:rsidRPr="00AC2DC4" w:rsidRDefault="00011B89">
      <w:pPr>
        <w:spacing w:after="0" w:line="240" w:lineRule="auto"/>
        <w:ind w:left="5529"/>
        <w:jc w:val="center"/>
        <w:rPr>
          <w:rFonts w:ascii="PT Astra Serif" w:hAnsi="PT Astra Serif"/>
          <w:sz w:val="28"/>
          <w:szCs w:val="28"/>
        </w:rPr>
      </w:pPr>
    </w:p>
    <w:p w:rsidR="00011B89" w:rsidRPr="00AC2DC4" w:rsidRDefault="00011B8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1B89" w:rsidRPr="00AC2DC4" w:rsidRDefault="00011B8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1B89" w:rsidRPr="00AC2DC4" w:rsidRDefault="00206AE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C2DC4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011B89" w:rsidRPr="00AC2DC4" w:rsidRDefault="00206AE2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</w:t>
      </w:r>
    </w:p>
    <w:p w:rsidR="00011B89" w:rsidRPr="00AC2DC4" w:rsidRDefault="00206AE2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>по организации деятельности научно-образовательного кластера агропромышленного комплекса на территории Ульяновской области</w:t>
      </w:r>
    </w:p>
    <w:p w:rsidR="00011B89" w:rsidRPr="00AC2DC4" w:rsidRDefault="00011B89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образовательным организациям высшего образования, находящимся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(далее – образовательные организации высшего образования, гранты, «пилотный» проект соответственно).</w:t>
      </w:r>
    </w:p>
    <w:p w:rsidR="006170A6" w:rsidRPr="00AC2DC4" w:rsidRDefault="006170A6" w:rsidP="00617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6170A6" w:rsidRPr="00AC2DC4" w:rsidRDefault="001106A8" w:rsidP="001E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AC2DC4">
        <w:rPr>
          <w:rFonts w:ascii="PT Astra Serif" w:hAnsi="PT Astra Serif"/>
          <w:sz w:val="28"/>
          <w:szCs w:val="28"/>
        </w:rPr>
        <w:t>«школа агронома» и «школа животновода»</w:t>
      </w:r>
      <w:r w:rsidR="000626B1" w:rsidRPr="00AC2DC4">
        <w:rPr>
          <w:rFonts w:ascii="PT Astra Serif" w:hAnsi="PT Astra Serif"/>
          <w:sz w:val="28"/>
          <w:szCs w:val="28"/>
        </w:rPr>
        <w:t xml:space="preserve"> </w:t>
      </w:r>
      <w:r w:rsidRPr="00AC2DC4">
        <w:rPr>
          <w:rFonts w:ascii="PT Astra Serif" w:hAnsi="PT Astra Serif"/>
          <w:sz w:val="28"/>
          <w:szCs w:val="28"/>
        </w:rPr>
        <w:t>–</w:t>
      </w:r>
      <w:r w:rsidR="001D0530" w:rsidRPr="00AC2DC4">
        <w:rPr>
          <w:rFonts w:ascii="PT Astra Serif" w:hAnsi="PT Astra Serif"/>
          <w:sz w:val="28"/>
          <w:szCs w:val="28"/>
        </w:rPr>
        <w:t xml:space="preserve"> организация и</w:t>
      </w:r>
      <w:r w:rsidR="004B5B24" w:rsidRPr="00AC2DC4">
        <w:rPr>
          <w:rFonts w:ascii="PT Astra Serif" w:hAnsi="PT Astra Serif"/>
          <w:sz w:val="28"/>
          <w:szCs w:val="28"/>
        </w:rPr>
        <w:t xml:space="preserve"> </w:t>
      </w:r>
      <w:r w:rsidRPr="00AC2DC4">
        <w:rPr>
          <w:rFonts w:ascii="PT Astra Serif" w:hAnsi="PT Astra Serif"/>
          <w:sz w:val="28"/>
          <w:szCs w:val="28"/>
        </w:rPr>
        <w:t xml:space="preserve">проведение лекций и практических занятий </w:t>
      </w:r>
      <w:r w:rsidR="00BE359C" w:rsidRPr="00AC2DC4">
        <w:rPr>
          <w:rFonts w:ascii="PT Astra Serif" w:hAnsi="PT Astra Serif"/>
          <w:sz w:val="28"/>
          <w:szCs w:val="28"/>
        </w:rPr>
        <w:t xml:space="preserve">для хозяйствующих субъектов, </w:t>
      </w:r>
      <w:r w:rsidR="00BE359C" w:rsidRPr="00AC2DC4">
        <w:rPr>
          <w:rFonts w:ascii="PT Astra Serif" w:hAnsi="PT Astra Serif"/>
          <w:spacing w:val="1"/>
          <w:sz w:val="28"/>
          <w:szCs w:val="28"/>
        </w:rPr>
        <w:t>осуществляю</w:t>
      </w:r>
      <w:r w:rsidR="00076594" w:rsidRPr="00AC2DC4">
        <w:rPr>
          <w:rFonts w:ascii="PT Astra Serif" w:hAnsi="PT Astra Serif"/>
          <w:spacing w:val="1"/>
          <w:sz w:val="28"/>
          <w:szCs w:val="28"/>
        </w:rPr>
        <w:softHyphen/>
      </w:r>
      <w:r w:rsidR="00BE359C" w:rsidRPr="00AC2DC4">
        <w:rPr>
          <w:rFonts w:ascii="PT Astra Serif" w:hAnsi="PT Astra Serif"/>
          <w:spacing w:val="1"/>
          <w:sz w:val="28"/>
          <w:szCs w:val="28"/>
        </w:rPr>
        <w:t xml:space="preserve">щих деятельность в </w:t>
      </w:r>
      <w:r w:rsidR="00767B52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агропромышленном комплексе </w:t>
      </w:r>
      <w:r w:rsidR="00BE359C" w:rsidRPr="00AC2DC4">
        <w:rPr>
          <w:rFonts w:ascii="PT Astra Serif" w:hAnsi="PT Astra Serif"/>
          <w:spacing w:val="1"/>
          <w:sz w:val="28"/>
          <w:szCs w:val="28"/>
        </w:rPr>
        <w:t>на территории Ульяновской области,</w:t>
      </w:r>
      <w:r w:rsidR="00BE359C" w:rsidRPr="00AC2DC4">
        <w:rPr>
          <w:rFonts w:ascii="PT Astra Serif" w:hAnsi="PT Astra Serif"/>
          <w:sz w:val="28"/>
          <w:szCs w:val="28"/>
        </w:rPr>
        <w:t xml:space="preserve"> </w:t>
      </w:r>
      <w:r w:rsidR="00E4687C" w:rsidRPr="00AC2DC4">
        <w:rPr>
          <w:rFonts w:ascii="PT Astra Serif" w:hAnsi="PT Astra Serif"/>
          <w:sz w:val="28"/>
          <w:szCs w:val="28"/>
        </w:rPr>
        <w:t>по вопросам о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рганизации </w:t>
      </w:r>
      <w:r w:rsidR="00BE359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производства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продукции растениеводства </w:t>
      </w:r>
      <w:r w:rsidR="00076594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и животноводства</w:t>
      </w:r>
      <w:r w:rsidR="00BE359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соответственно</w:t>
      </w:r>
      <w:r w:rsidR="001E4BA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F1B1C" w:rsidRPr="00AC2DC4" w:rsidRDefault="001106A8" w:rsidP="001E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DD2BB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лекторы 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специалисты </w:t>
      </w:r>
      <w:r w:rsidR="00DD2BB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физические лица, </w:t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владеющие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специальны</w:t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знания</w:t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ми, умениями и навыками </w:t>
      </w:r>
      <w:r w:rsidR="003D711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в сфере сельского хозяйства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</w:t>
      </w:r>
      <w:r w:rsidR="004626E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 своей специальностью и (или) 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</w:t>
      </w:r>
      <w:r w:rsidR="008C4D3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ос</w:t>
      </w:r>
      <w:r w:rsidR="003E00B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уществлением и</w:t>
      </w:r>
      <w:r w:rsidR="00490EF9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ми деятельности</w:t>
      </w:r>
      <w:r w:rsidR="000626B1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родом занятий в указанн</w:t>
      </w:r>
      <w:r w:rsidR="00384A0D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0626B1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сфер</w:t>
      </w:r>
      <w:r w:rsidR="00384A0D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8C1F8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011B89" w:rsidRPr="00AC2DC4" w:rsidRDefault="006170A6" w:rsidP="006170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3.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 Гранты предоставляются в пределах бюджетных ассигнований, предусмотренных в областном бюджете Ульяновской области </w:t>
      </w:r>
      <w:r w:rsidR="00206AE2" w:rsidRPr="00AC2DC4">
        <w:rPr>
          <w:rFonts w:ascii="PT Astra Serif" w:hAnsi="PT Astra Serif"/>
          <w:sz w:val="28"/>
          <w:szCs w:val="28"/>
        </w:rPr>
        <w:t>на соответст</w:t>
      </w:r>
      <w:r w:rsidR="00206AE2" w:rsidRPr="00AC2DC4">
        <w:rPr>
          <w:rFonts w:ascii="PT Astra Serif" w:hAnsi="PT Astra Serif"/>
          <w:sz w:val="28"/>
          <w:szCs w:val="28"/>
        </w:rPr>
        <w:softHyphen/>
        <w:t>вующий финансовый год и плановый период, и лимитов бюджетных обязательств на предоставление грантов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206AE2" w:rsidRPr="00AC2DC4">
        <w:rPr>
          <w:rFonts w:ascii="PT Astra Serif" w:hAnsi="PT Astra Serif"/>
          <w:sz w:val="28"/>
          <w:szCs w:val="28"/>
        </w:rPr>
        <w:t xml:space="preserve">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бюджетных</w:t>
      </w:r>
      <w:r w:rsidR="00206AE2" w:rsidRPr="00AC2DC4">
        <w:rPr>
          <w:rFonts w:ascii="PT Astra Serif" w:hAnsi="PT Astra Serif"/>
          <w:sz w:val="28"/>
          <w:szCs w:val="28"/>
        </w:rPr>
        <w:t xml:space="preserve"> средств.</w:t>
      </w:r>
    </w:p>
    <w:p w:rsidR="00003F78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. Гранты предоставляются образовательным организациям высшего образования, ставшим победителями отбора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образовательных организаций высшего образования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>для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им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грантов 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>(далее – отбор), в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цел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ях финансового обеспечения </w:t>
      </w:r>
      <w:r w:rsidR="003F17AD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их следующих </w:t>
      </w:r>
      <w:r w:rsidR="00DA6D8B" w:rsidRPr="00AC2DC4">
        <w:rPr>
          <w:rFonts w:ascii="PT Astra Serif" w:eastAsiaTheme="minorHAnsi" w:hAnsi="PT Astra Serif"/>
          <w:sz w:val="28"/>
          <w:szCs w:val="28"/>
          <w:lang w:eastAsia="en-US"/>
        </w:rPr>
        <w:t>затрат</w:t>
      </w:r>
      <w:r w:rsidR="003F17AD" w:rsidRPr="00AC2DC4">
        <w:rPr>
          <w:rFonts w:ascii="PT Astra Serif" w:eastAsiaTheme="minorHAnsi" w:hAnsi="PT Astra Serif"/>
          <w:sz w:val="28"/>
          <w:szCs w:val="28"/>
          <w:lang w:eastAsia="en-US"/>
        </w:rPr>
        <w:t>, связанных с реализацией «пилотного» проекта</w:t>
      </w:r>
      <w:r w:rsidR="00003F78" w:rsidRPr="00AC2DC4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003F78" w:rsidRPr="00AC2DC4" w:rsidRDefault="0023433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1) </w:t>
      </w:r>
      <w:r w:rsidR="003F17AD" w:rsidRPr="00AC2DC4">
        <w:rPr>
          <w:rFonts w:ascii="PT Astra Serif" w:eastAsiaTheme="minorHAnsi" w:hAnsi="PT Astra Serif"/>
          <w:sz w:val="28"/>
          <w:szCs w:val="28"/>
          <w:lang w:eastAsia="en-US"/>
        </w:rPr>
        <w:t>затрат, возникающих в связи с оплатой услуг по</w:t>
      </w:r>
      <w:r w:rsidR="006A529E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организации </w:t>
      </w:r>
      <w:r w:rsidR="00161BD2" w:rsidRPr="00AC2DC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A529E" w:rsidRPr="00AC2DC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проведени</w:t>
      </w:r>
      <w:r w:rsidR="003F17AD" w:rsidRPr="00AC2DC4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7302B" w:rsidRPr="00AC2DC4">
        <w:rPr>
          <w:rFonts w:ascii="PT Astra Serif" w:hAnsi="PT Astra Serif"/>
          <w:sz w:val="28"/>
          <w:szCs w:val="28"/>
        </w:rPr>
        <w:t xml:space="preserve">для хозяйствующих субъектов, </w:t>
      </w:r>
      <w:r w:rsidR="00B7302B" w:rsidRPr="00AC2DC4">
        <w:rPr>
          <w:rFonts w:ascii="PT Astra Serif" w:hAnsi="PT Astra Serif"/>
          <w:spacing w:val="1"/>
          <w:sz w:val="28"/>
          <w:szCs w:val="28"/>
        </w:rPr>
        <w:t xml:space="preserve">осуществляющих деятельность </w:t>
      </w:r>
      <w:r w:rsidR="00161BD2" w:rsidRPr="00AC2DC4">
        <w:rPr>
          <w:rFonts w:ascii="PT Astra Serif" w:hAnsi="PT Astra Serif"/>
          <w:spacing w:val="1"/>
          <w:sz w:val="28"/>
          <w:szCs w:val="28"/>
        </w:rPr>
        <w:br/>
      </w:r>
      <w:r w:rsidR="00B7302B" w:rsidRPr="00AC2DC4">
        <w:rPr>
          <w:rFonts w:ascii="PT Astra Serif" w:hAnsi="PT Astra Serif"/>
          <w:spacing w:val="1"/>
          <w:sz w:val="28"/>
          <w:szCs w:val="28"/>
        </w:rPr>
        <w:t xml:space="preserve">в </w:t>
      </w:r>
      <w:r w:rsidR="00B7302B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агропромышленном комплексе </w:t>
      </w:r>
      <w:r w:rsidR="00B7302B" w:rsidRPr="00AC2DC4">
        <w:rPr>
          <w:rFonts w:ascii="PT Astra Serif" w:hAnsi="PT Astra Serif"/>
          <w:spacing w:val="1"/>
          <w:sz w:val="28"/>
          <w:szCs w:val="28"/>
        </w:rPr>
        <w:t>на территории Ульяновской области,</w:t>
      </w:r>
      <w:r w:rsidR="00B7302B" w:rsidRPr="00AC2DC4">
        <w:rPr>
          <w:rFonts w:ascii="PT Astra Serif" w:hAnsi="PT Astra Serif"/>
          <w:sz w:val="28"/>
          <w:szCs w:val="28"/>
        </w:rPr>
        <w:t xml:space="preserve">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научно-производственных семинаров</w:t>
      </w:r>
      <w:r w:rsidR="00B13F68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B6035B" w:rsidRPr="00AC2DC4">
        <w:rPr>
          <w:rFonts w:ascii="PT Astra Serif" w:hAnsi="PT Astra Serif"/>
          <w:sz w:val="28"/>
          <w:szCs w:val="28"/>
        </w:rPr>
        <w:t xml:space="preserve">«школы агронома» и «школы животновода», </w:t>
      </w:r>
      <w:r w:rsidR="00465381" w:rsidRPr="00AC2DC4">
        <w:rPr>
          <w:rFonts w:ascii="PT Astra Serif" w:hAnsi="PT Astra Serif"/>
          <w:sz w:val="28"/>
          <w:szCs w:val="28"/>
        </w:rPr>
        <w:t xml:space="preserve">оплатой </w:t>
      </w:r>
      <w:r w:rsidR="00B13F68" w:rsidRPr="00AC2DC4">
        <w:rPr>
          <w:rFonts w:ascii="PT Astra Serif" w:eastAsiaTheme="minorHAnsi" w:hAnsi="PT Astra Serif"/>
          <w:sz w:val="28"/>
          <w:szCs w:val="28"/>
          <w:lang w:eastAsia="en-US"/>
        </w:rPr>
        <w:t>научно-консультационных услуг</w:t>
      </w:r>
      <w:r w:rsidR="00465381" w:rsidRPr="00AC2DC4">
        <w:rPr>
          <w:rFonts w:ascii="PT Astra Serif" w:eastAsiaTheme="minorHAnsi" w:hAnsi="PT Astra Serif"/>
          <w:sz w:val="28"/>
          <w:szCs w:val="28"/>
          <w:lang w:eastAsia="en-US"/>
        </w:rPr>
        <w:t>, оказываемых им</w:t>
      </w:r>
      <w:r w:rsidR="00B13F68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по вопросам выполнения сельскохозяйственных работ в </w:t>
      </w:r>
      <w:r w:rsidR="003F6D58" w:rsidRPr="00AC2DC4">
        <w:rPr>
          <w:rFonts w:ascii="PT Astra Serif" w:eastAsiaTheme="minorHAnsi" w:hAnsi="PT Astra Serif"/>
          <w:sz w:val="28"/>
          <w:szCs w:val="28"/>
          <w:lang w:eastAsia="en-US"/>
        </w:rPr>
        <w:t>подотраслях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растениеводства </w:t>
      </w:r>
      <w:r w:rsidR="00465381" w:rsidRPr="00AC2DC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и животн</w:t>
      </w:r>
      <w:r w:rsidR="00172475" w:rsidRPr="00AC2DC4">
        <w:rPr>
          <w:rFonts w:ascii="PT Astra Serif" w:eastAsiaTheme="minorHAnsi" w:hAnsi="PT Astra Serif"/>
          <w:sz w:val="28"/>
          <w:szCs w:val="28"/>
          <w:lang w:eastAsia="en-US"/>
        </w:rPr>
        <w:t>оводства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. При этом </w:t>
      </w:r>
      <w:r w:rsidR="00AF6C4D" w:rsidRPr="00AC2DC4">
        <w:rPr>
          <w:rFonts w:ascii="PT Astra Serif" w:hAnsi="PT Astra Serif"/>
          <w:sz w:val="28"/>
          <w:szCs w:val="28"/>
        </w:rPr>
        <w:t>размер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>финансово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обеспечени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F6C4D" w:rsidRPr="00AC2DC4">
        <w:rPr>
          <w:rFonts w:ascii="PT Astra Serif" w:hAnsi="PT Astra Serif"/>
          <w:sz w:val="28"/>
          <w:szCs w:val="28"/>
        </w:rPr>
        <w:t xml:space="preserve">за счёт гранта 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>в целях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оплат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услуг по организации научно-производственных семинаров, </w:t>
      </w:r>
      <w:r w:rsidR="00DD2B95" w:rsidRPr="00AC2DC4">
        <w:rPr>
          <w:rFonts w:ascii="PT Astra Serif" w:hAnsi="PT Astra Serif"/>
          <w:sz w:val="28"/>
          <w:szCs w:val="28"/>
        </w:rPr>
        <w:t>«школы агронома» и «шко</w:t>
      </w:r>
      <w:r w:rsidR="00AF6C4D" w:rsidRPr="00AC2DC4">
        <w:rPr>
          <w:rFonts w:ascii="PT Astra Serif" w:hAnsi="PT Astra Serif"/>
          <w:sz w:val="28"/>
          <w:szCs w:val="28"/>
        </w:rPr>
        <w:t>лы животновода», составляет</w:t>
      </w:r>
      <w:r w:rsidR="00DD2B95" w:rsidRPr="00AC2DC4">
        <w:rPr>
          <w:rFonts w:ascii="PT Astra Serif" w:hAnsi="PT Astra Serif"/>
          <w:sz w:val="28"/>
          <w:szCs w:val="28"/>
        </w:rPr>
        <w:t xml:space="preserve"> </w:t>
      </w:r>
      <w:r w:rsidR="001242D3" w:rsidRPr="00AC2DC4">
        <w:rPr>
          <w:rFonts w:ascii="PT Astra Serif" w:hAnsi="PT Astra Serif"/>
          <w:sz w:val="28"/>
          <w:szCs w:val="28"/>
        </w:rPr>
        <w:br/>
      </w:r>
      <w:r w:rsidR="00DD2B95" w:rsidRPr="00AC2DC4">
        <w:rPr>
          <w:rFonts w:ascii="PT Astra Serif" w:hAnsi="PT Astra Serif"/>
          <w:sz w:val="28"/>
          <w:szCs w:val="28"/>
        </w:rPr>
        <w:t xml:space="preserve">10 процентов от затрат, связанных с оплатой услуг по их проведению, </w:t>
      </w:r>
      <w:r w:rsidR="001242D3" w:rsidRPr="00AC2DC4">
        <w:rPr>
          <w:rFonts w:ascii="PT Astra Serif" w:hAnsi="PT Astra Serif"/>
          <w:sz w:val="28"/>
          <w:szCs w:val="28"/>
        </w:rPr>
        <w:br/>
      </w:r>
      <w:r w:rsidR="00DD2B95" w:rsidRPr="00AC2DC4">
        <w:rPr>
          <w:rFonts w:ascii="PT Astra Serif" w:hAnsi="PT Astra Serif"/>
          <w:sz w:val="28"/>
          <w:szCs w:val="28"/>
        </w:rPr>
        <w:t>но не более 20 тыс. рублей в месяц</w:t>
      </w:r>
      <w:r w:rsidR="00003F78" w:rsidRPr="00AC2DC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27130" w:rsidRPr="00AC2DC4" w:rsidRDefault="0023433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927130" w:rsidRPr="00AC2DC4">
        <w:rPr>
          <w:rFonts w:ascii="PT Astra Serif" w:eastAsiaTheme="minorHAnsi" w:hAnsi="PT Astra Serif"/>
          <w:sz w:val="28"/>
          <w:szCs w:val="28"/>
          <w:lang w:eastAsia="en-US"/>
        </w:rPr>
        <w:t>затрат, возникающих в связи с оплатой транспортных и командировоч</w:t>
      </w:r>
      <w:r w:rsidR="00927130" w:rsidRPr="00AC2DC4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расходов, оплатой проживания и проезда иногородних и иностранных лекторов и специалистов, лекторов и специалистов, работающих в организа</w:t>
      </w:r>
      <w:r w:rsidR="00927130" w:rsidRPr="00AC2DC4">
        <w:rPr>
          <w:rFonts w:ascii="PT Astra Serif" w:eastAsiaTheme="minorHAnsi" w:hAnsi="PT Astra Serif"/>
          <w:sz w:val="28"/>
          <w:szCs w:val="28"/>
          <w:lang w:eastAsia="en-US"/>
        </w:rPr>
        <w:softHyphen/>
        <w:t>циях, не входящих в научно-образовательный кластер агропромышленного комплекса на</w:t>
      </w:r>
      <w:r w:rsidR="006358A1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территории Ульяновской области. При этом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размер</w:t>
      </w:r>
      <w:r w:rsidR="006358A1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>финансового обеспечения затрат за счёт гранта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034D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на 1 человека 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>в целях оплаты командировочных расходов</w:t>
      </w:r>
      <w:r w:rsidR="00AF6C4D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составляе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т </w:t>
      </w:r>
      <w:r w:rsidR="00230BA8" w:rsidRPr="00AC2DC4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>00 рублей в сутки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>в целях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оплат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D2B95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проживания</w:t>
      </w:r>
      <w:r w:rsidR="003C3D6A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– не более 5000 рублей в сутки;</w:t>
      </w:r>
    </w:p>
    <w:p w:rsidR="00BA0947" w:rsidRPr="00AC2DC4" w:rsidRDefault="009271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3) затрат, возникающих в связи</w:t>
      </w:r>
      <w:r w:rsidRPr="00AC2DC4">
        <w:rPr>
          <w:rFonts w:ascii="PT Astra Serif" w:hAnsi="PT Astra Serif"/>
          <w:sz w:val="28"/>
          <w:szCs w:val="28"/>
        </w:rPr>
        <w:t xml:space="preserve"> </w:t>
      </w:r>
      <w:r w:rsidR="006774EF" w:rsidRPr="00AC2DC4">
        <w:rPr>
          <w:rFonts w:ascii="PT Astra Serif" w:hAnsi="PT Astra Serif"/>
          <w:sz w:val="28"/>
          <w:szCs w:val="28"/>
        </w:rPr>
        <w:t xml:space="preserve">с </w:t>
      </w:r>
      <w:r w:rsidR="00B13F68" w:rsidRPr="00AC2DC4">
        <w:rPr>
          <w:rFonts w:ascii="PT Astra Serif" w:hAnsi="PT Astra Serif"/>
          <w:sz w:val="28"/>
          <w:szCs w:val="28"/>
        </w:rPr>
        <w:t>оплатой услуг по изготовлению</w:t>
      </w:r>
      <w:r w:rsidR="00003F78" w:rsidRPr="00AC2DC4">
        <w:rPr>
          <w:rFonts w:ascii="PT Astra Serif" w:hAnsi="PT Astra Serif"/>
          <w:sz w:val="28"/>
          <w:szCs w:val="28"/>
        </w:rPr>
        <w:t xml:space="preserve"> учебно-методических и научных изданий, практических рекомендаций в области аграрной науки и подготовки специалистов для отрасли сельского хозяйства</w:t>
      </w:r>
      <w:r w:rsidR="00BA0947" w:rsidRPr="00AC2DC4">
        <w:rPr>
          <w:rFonts w:ascii="PT Astra Serif" w:hAnsi="PT Astra Serif"/>
          <w:sz w:val="28"/>
          <w:szCs w:val="28"/>
        </w:rPr>
        <w:t>;</w:t>
      </w:r>
    </w:p>
    <w:p w:rsidR="006774EF" w:rsidRPr="00AC2DC4" w:rsidRDefault="00BA0947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 xml:space="preserve">4)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затрат, возникающих в связи</w:t>
      </w:r>
      <w:r w:rsidRPr="00AC2DC4">
        <w:rPr>
          <w:rFonts w:ascii="PT Astra Serif" w:hAnsi="PT Astra Serif"/>
          <w:sz w:val="28"/>
          <w:szCs w:val="28"/>
        </w:rPr>
        <w:t xml:space="preserve"> с оплатой услуг по разработке</w:t>
      </w:r>
      <w:r w:rsidR="00355423" w:rsidRPr="00AC2DC4">
        <w:rPr>
          <w:rFonts w:ascii="PT Astra Serif" w:hAnsi="PT Astra Serif"/>
          <w:sz w:val="28"/>
          <w:szCs w:val="28"/>
        </w:rPr>
        <w:t xml:space="preserve"> </w:t>
      </w:r>
      <w:r w:rsidR="00355423" w:rsidRPr="00AC2DC4">
        <w:rPr>
          <w:rFonts w:ascii="PT Astra Serif" w:hAnsi="PT Astra Serif"/>
          <w:sz w:val="28"/>
          <w:szCs w:val="28"/>
        </w:rPr>
        <w:br/>
      </w:r>
      <w:r w:rsidR="002F21B0" w:rsidRPr="00AC2DC4">
        <w:rPr>
          <w:rFonts w:ascii="PT Astra Serif" w:hAnsi="PT Astra Serif"/>
          <w:sz w:val="28"/>
          <w:szCs w:val="28"/>
        </w:rPr>
        <w:t>стратегии</w:t>
      </w:r>
      <w:r w:rsidR="009C6248" w:rsidRPr="00AC2DC4">
        <w:rPr>
          <w:rFonts w:ascii="PT Astra Serif" w:hAnsi="PT Astra Serif"/>
          <w:sz w:val="28"/>
          <w:szCs w:val="28"/>
        </w:rPr>
        <w:t xml:space="preserve"> по</w:t>
      </w:r>
      <w:r w:rsidR="008C1F8E" w:rsidRPr="00AC2DC4">
        <w:rPr>
          <w:rFonts w:ascii="PT Astra Serif" w:hAnsi="PT Astra Serif"/>
          <w:sz w:val="28"/>
          <w:szCs w:val="28"/>
        </w:rPr>
        <w:t xml:space="preserve"> </w:t>
      </w:r>
      <w:r w:rsidRPr="00AC2DC4">
        <w:rPr>
          <w:rFonts w:ascii="PT Astra Serif" w:hAnsi="PT Astra Serif"/>
          <w:sz w:val="28"/>
          <w:szCs w:val="28"/>
        </w:rPr>
        <w:t>развити</w:t>
      </w:r>
      <w:r w:rsidR="009C6248" w:rsidRPr="00AC2DC4">
        <w:rPr>
          <w:rFonts w:ascii="PT Astra Serif" w:hAnsi="PT Astra Serif"/>
          <w:sz w:val="28"/>
          <w:szCs w:val="28"/>
        </w:rPr>
        <w:t>ю</w:t>
      </w:r>
      <w:r w:rsidRPr="00AC2DC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55423" w:rsidRPr="00AC2DC4"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 w:rsidR="00355423" w:rsidRPr="00AC2DC4">
        <w:rPr>
          <w:rFonts w:ascii="PT Astra Serif" w:hAnsi="PT Astra Serif"/>
          <w:sz w:val="28"/>
          <w:szCs w:val="28"/>
        </w:rPr>
        <w:t xml:space="preserve"> комплекса</w:t>
      </w:r>
      <w:r w:rsidR="009C6248" w:rsidRPr="00AC2DC4">
        <w:rPr>
          <w:rFonts w:ascii="PT Astra Serif" w:hAnsi="PT Astra Serif"/>
          <w:sz w:val="28"/>
          <w:szCs w:val="28"/>
        </w:rPr>
        <w:t xml:space="preserve"> в Ульяновской области до 2025 года</w:t>
      </w:r>
      <w:r w:rsidRPr="00AC2DC4">
        <w:rPr>
          <w:rFonts w:ascii="PT Astra Serif" w:hAnsi="PT Astra Serif"/>
          <w:sz w:val="28"/>
          <w:szCs w:val="28"/>
        </w:rPr>
        <w:t xml:space="preserve"> и</w:t>
      </w:r>
      <w:r w:rsidR="009C6248" w:rsidRPr="00AC2DC4">
        <w:rPr>
          <w:rFonts w:ascii="PT Astra Serif" w:hAnsi="PT Astra Serif"/>
          <w:sz w:val="28"/>
          <w:szCs w:val="28"/>
        </w:rPr>
        <w:t xml:space="preserve"> </w:t>
      </w:r>
      <w:r w:rsidR="002F21B0" w:rsidRPr="00AC2DC4">
        <w:rPr>
          <w:rFonts w:ascii="PT Astra Serif" w:hAnsi="PT Astra Serif"/>
          <w:sz w:val="28"/>
          <w:szCs w:val="28"/>
        </w:rPr>
        <w:t>стратегии</w:t>
      </w:r>
      <w:r w:rsidR="009C6248" w:rsidRPr="00AC2DC4">
        <w:rPr>
          <w:rFonts w:ascii="PT Astra Serif" w:hAnsi="PT Astra Serif"/>
          <w:sz w:val="28"/>
          <w:szCs w:val="28"/>
        </w:rPr>
        <w:t xml:space="preserve"> по развитию</w:t>
      </w:r>
      <w:r w:rsidRPr="00AC2DC4">
        <w:rPr>
          <w:rFonts w:ascii="PT Astra Serif" w:hAnsi="PT Astra Serif"/>
          <w:sz w:val="28"/>
          <w:szCs w:val="28"/>
        </w:rPr>
        <w:t xml:space="preserve"> зернового комплекса</w:t>
      </w:r>
      <w:r w:rsidR="008C09EE" w:rsidRPr="00AC2DC4">
        <w:rPr>
          <w:rFonts w:ascii="PT Astra Serif" w:hAnsi="PT Astra Serif"/>
          <w:sz w:val="28"/>
          <w:szCs w:val="28"/>
        </w:rPr>
        <w:t xml:space="preserve"> в</w:t>
      </w:r>
      <w:r w:rsidRPr="00AC2DC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C6248" w:rsidRPr="00AC2DC4">
        <w:rPr>
          <w:rFonts w:ascii="PT Astra Serif" w:hAnsi="PT Astra Serif"/>
          <w:sz w:val="28"/>
          <w:szCs w:val="28"/>
        </w:rPr>
        <w:t xml:space="preserve"> до 2035 года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допускается расходование гранта </w:t>
      </w:r>
      <w:r w:rsidR="00967CEC" w:rsidRPr="00AC2DC4">
        <w:rPr>
          <w:rFonts w:ascii="PT Astra Serif" w:eastAsiaTheme="minorHAnsi" w:hAnsi="PT Astra Serif"/>
          <w:sz w:val="28"/>
          <w:szCs w:val="28"/>
          <w:lang w:eastAsia="en-US"/>
        </w:rPr>
        <w:t>в целях</w:t>
      </w:r>
      <w:r w:rsidR="00B13F68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оплаты </w:t>
      </w:r>
      <w:r w:rsidR="00967CEC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услуг </w:t>
      </w:r>
      <w:r w:rsidR="00967CEC"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организации мероприятий, указанных в </w:t>
      </w:r>
      <w:r w:rsidR="006358A1" w:rsidRPr="00AC2DC4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7F711D" w:rsidRPr="00AC2DC4">
        <w:rPr>
          <w:rFonts w:ascii="PT Astra Serif" w:eastAsiaTheme="minorHAnsi" w:hAnsi="PT Astra Serif"/>
          <w:sz w:val="28"/>
          <w:szCs w:val="28"/>
          <w:lang w:eastAsia="en-US"/>
        </w:rPr>
        <w:t>пункте 1 настоящего пункта</w:t>
      </w:r>
      <w:r w:rsidR="00967CEC" w:rsidRPr="00AC2DC4">
        <w:rPr>
          <w:rFonts w:ascii="PT Astra Serif" w:eastAsiaTheme="minorHAnsi" w:hAnsi="PT Astra Serif"/>
          <w:sz w:val="28"/>
          <w:szCs w:val="28"/>
          <w:lang w:eastAsia="en-US"/>
        </w:rPr>
        <w:t>, оказываемых иными юридическими лицами или индивидуальными предпринимателями</w:t>
      </w:r>
      <w:r w:rsidR="00684713" w:rsidRPr="00AC2DC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011B89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295E33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Отбор проводится Министерством.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Для определения победителей отбора Министерство создаёт комиссию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организует заседания </w:t>
      </w:r>
      <w:r w:rsidR="00295E3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и работу комиссии.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Комиссия формируется в составе председателя, заместителя председателя, секретаря и членов комиссии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C52BA1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В с</w:t>
      </w:r>
      <w:r w:rsidRPr="00AC2DC4">
        <w:rPr>
          <w:rFonts w:ascii="PT Astra Serif" w:hAnsi="PT Astra Serif"/>
          <w:sz w:val="28"/>
          <w:szCs w:val="28"/>
        </w:rPr>
        <w:t xml:space="preserve">остав комиссии </w:t>
      </w:r>
      <w:r w:rsidR="00C52BA1" w:rsidRPr="00AC2DC4">
        <w:rPr>
          <w:rFonts w:ascii="PT Astra Serif" w:hAnsi="PT Astra Serif"/>
          <w:sz w:val="28"/>
          <w:szCs w:val="28"/>
        </w:rPr>
        <w:t>включаются</w:t>
      </w:r>
      <w:r w:rsidRPr="00AC2DC4">
        <w:rPr>
          <w:rFonts w:ascii="PT Astra Serif" w:hAnsi="PT Astra Serif"/>
          <w:sz w:val="28"/>
          <w:szCs w:val="28"/>
        </w:rPr>
        <w:t xml:space="preserve"> представител</w:t>
      </w:r>
      <w:r w:rsidR="00C52BA1" w:rsidRPr="00AC2DC4">
        <w:rPr>
          <w:rFonts w:ascii="PT Astra Serif" w:hAnsi="PT Astra Serif"/>
          <w:sz w:val="28"/>
          <w:szCs w:val="28"/>
        </w:rPr>
        <w:t>и</w:t>
      </w:r>
      <w:r w:rsidRPr="00AC2DC4">
        <w:rPr>
          <w:rFonts w:ascii="PT Astra Serif" w:hAnsi="PT Astra Serif"/>
          <w:sz w:val="28"/>
          <w:szCs w:val="28"/>
        </w:rPr>
        <w:t xml:space="preserve"> исполнительных органов государственной власти Ульяновской области, </w:t>
      </w:r>
      <w:r w:rsidR="00C52BA1" w:rsidRPr="00AC2DC4">
        <w:rPr>
          <w:rFonts w:ascii="PT Astra Serif" w:hAnsi="PT Astra Serif"/>
          <w:sz w:val="28"/>
          <w:szCs w:val="28"/>
        </w:rPr>
        <w:t xml:space="preserve">а также по согласованию представители </w:t>
      </w:r>
      <w:r w:rsidRPr="00AC2DC4">
        <w:rPr>
          <w:rFonts w:ascii="PT Astra Serif" w:hAnsi="PT Astra Serif"/>
          <w:sz w:val="28"/>
          <w:szCs w:val="28"/>
        </w:rPr>
        <w:t>органов местного самоуправ</w:t>
      </w:r>
      <w:r w:rsidR="00C52BA1" w:rsidRPr="00AC2DC4">
        <w:rPr>
          <w:rFonts w:ascii="PT Astra Serif" w:hAnsi="PT Astra Serif"/>
          <w:sz w:val="28"/>
          <w:szCs w:val="28"/>
        </w:rPr>
        <w:softHyphen/>
      </w:r>
      <w:r w:rsidRPr="00AC2DC4">
        <w:rPr>
          <w:rFonts w:ascii="PT Astra Serif" w:hAnsi="PT Astra Serif"/>
          <w:sz w:val="28"/>
          <w:szCs w:val="28"/>
        </w:rPr>
        <w:t>ления муниципальных образований Ульяновской области</w:t>
      </w:r>
      <w:r w:rsidR="00C52BA1" w:rsidRPr="00AC2DC4">
        <w:rPr>
          <w:rFonts w:ascii="PT Astra Serif" w:hAnsi="PT Astra Serif"/>
          <w:sz w:val="28"/>
          <w:szCs w:val="28"/>
        </w:rPr>
        <w:t xml:space="preserve"> и</w:t>
      </w:r>
      <w:r w:rsidRPr="00AC2DC4">
        <w:rPr>
          <w:rFonts w:ascii="PT Astra Serif" w:hAnsi="PT Astra Serif"/>
          <w:sz w:val="28"/>
          <w:szCs w:val="28"/>
        </w:rPr>
        <w:t xml:space="preserve"> некоммерческих организаций, деятельность которых направлена</w:t>
      </w:r>
      <w:r w:rsidR="00C52BA1" w:rsidRPr="00AC2DC4">
        <w:rPr>
          <w:rFonts w:ascii="PT Astra Serif" w:hAnsi="PT Astra Serif"/>
          <w:sz w:val="28"/>
          <w:szCs w:val="28"/>
        </w:rPr>
        <w:t>,</w:t>
      </w:r>
      <w:r w:rsidRPr="00AC2DC4">
        <w:rPr>
          <w:rFonts w:ascii="PT Astra Serif" w:hAnsi="PT Astra Serif"/>
          <w:sz w:val="28"/>
          <w:szCs w:val="28"/>
        </w:rPr>
        <w:t xml:space="preserve"> </w:t>
      </w:r>
      <w:r w:rsidR="00C52BA1" w:rsidRPr="00AC2DC4">
        <w:rPr>
          <w:rFonts w:ascii="PT Astra Serif" w:hAnsi="PT Astra Serif"/>
          <w:sz w:val="28"/>
          <w:szCs w:val="28"/>
        </w:rPr>
        <w:t xml:space="preserve">в том числе </w:t>
      </w:r>
      <w:r w:rsidRPr="00AC2DC4">
        <w:rPr>
          <w:rFonts w:ascii="PT Astra Serif" w:hAnsi="PT Astra Serif"/>
          <w:sz w:val="28"/>
          <w:szCs w:val="28"/>
        </w:rPr>
        <w:t xml:space="preserve">на развитие сельского хозяйства. При необходимости на заседание комиссии приглашаются специалисты и эксперты в области сельского хозяйства, а также представители общественных организаций. Председатель, заместитель председателя, секретарь и члены комиссии принимают участие в работе комиссии </w:t>
      </w:r>
      <w:r w:rsidRPr="00AC2DC4">
        <w:rPr>
          <w:rFonts w:ascii="PT Astra Serif" w:hAnsi="PT Astra Serif"/>
          <w:sz w:val="28"/>
          <w:szCs w:val="28"/>
        </w:rPr>
        <w:br/>
        <w:t>на общественных началах.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Заседание комиссии считается правомочным, если на нём присутствует не менее чем две трети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работы комиссии письменно уведомить об этом председателя комиссии.</w:t>
      </w:r>
    </w:p>
    <w:p w:rsidR="00011B89" w:rsidRPr="00AC2DC4" w:rsidRDefault="00206AE2" w:rsidP="006B6FD8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Состав комиссии и положение о деятельности комиссии утверждаются правовыми актами Министерства. </w:t>
      </w:r>
    </w:p>
    <w:p w:rsidR="005E70CC" w:rsidRPr="00AC2DC4" w:rsidRDefault="00E4687C" w:rsidP="006B6FD8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. Критерии отбора образовательн</w:t>
      </w:r>
      <w:r w:rsidR="00647908" w:rsidRPr="00AC2DC4">
        <w:rPr>
          <w:rFonts w:ascii="PT Astra Serif" w:eastAsiaTheme="minorHAnsi" w:hAnsi="PT Astra Serif"/>
          <w:sz w:val="28"/>
          <w:szCs w:val="28"/>
          <w:lang w:eastAsia="en-US"/>
        </w:rPr>
        <w:t>ой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организаци</w:t>
      </w:r>
      <w:r w:rsidR="00647908" w:rsidRPr="00AC2DC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высшего образования</w:t>
      </w:r>
      <w:r w:rsidR="005E70CC" w:rsidRPr="00AC2DC4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011B89" w:rsidRPr="00AC2DC4" w:rsidRDefault="00046C42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1</w:t>
      </w:r>
      <w:r w:rsidR="00206AE2" w:rsidRPr="00AC2DC4">
        <w:rPr>
          <w:rFonts w:ascii="PT Astra Serif" w:hAnsi="PT Astra Serif"/>
          <w:sz w:val="28"/>
          <w:szCs w:val="28"/>
        </w:rPr>
        <w:t xml:space="preserve">) наличие у </w:t>
      </w:r>
      <w:r w:rsidR="00206AE2" w:rsidRPr="00AC2DC4">
        <w:rPr>
          <w:rFonts w:ascii="PT Astra Serif" w:hAnsi="PT Astra Serif"/>
          <w:spacing w:val="-2"/>
          <w:sz w:val="28"/>
          <w:szCs w:val="28"/>
        </w:rPr>
        <w:t>образовательной организации высшего образования</w:t>
      </w:r>
      <w:r w:rsidR="00206AE2" w:rsidRPr="00AC2DC4">
        <w:rPr>
          <w:rFonts w:ascii="PT Astra Serif" w:hAnsi="PT Astra Serif"/>
          <w:sz w:val="28"/>
          <w:szCs w:val="28"/>
        </w:rPr>
        <w:t xml:space="preserve"> кадров высшей квалификации (кандидатов и докторов наук) по направлениям подготовки </w:t>
      </w:r>
      <w:r w:rsidR="00753B6C" w:rsidRPr="00AC2DC4">
        <w:rPr>
          <w:rFonts w:ascii="PT Astra Serif" w:hAnsi="PT Astra Serif"/>
          <w:sz w:val="28"/>
          <w:szCs w:val="28"/>
        </w:rPr>
        <w:t xml:space="preserve">в области </w:t>
      </w:r>
      <w:r w:rsidR="00206AE2" w:rsidRPr="00AC2DC4">
        <w:rPr>
          <w:rFonts w:ascii="PT Astra Serif" w:hAnsi="PT Astra Serif"/>
          <w:sz w:val="28"/>
          <w:szCs w:val="28"/>
        </w:rPr>
        <w:t>сельского хозяйства;</w:t>
      </w:r>
    </w:p>
    <w:p w:rsidR="00011B89" w:rsidRPr="00AC2DC4" w:rsidRDefault="00046C42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2</w:t>
      </w:r>
      <w:r w:rsidR="00206AE2" w:rsidRPr="00AC2DC4">
        <w:rPr>
          <w:rFonts w:ascii="PT Astra Serif" w:hAnsi="PT Astra Serif"/>
          <w:sz w:val="28"/>
          <w:szCs w:val="28"/>
        </w:rPr>
        <w:t>) наличие у о</w:t>
      </w:r>
      <w:r w:rsidR="00206AE2" w:rsidRPr="00AC2DC4">
        <w:rPr>
          <w:rFonts w:ascii="PT Astra Serif" w:hAnsi="PT Astra Serif"/>
          <w:spacing w:val="-2"/>
          <w:sz w:val="28"/>
          <w:szCs w:val="28"/>
        </w:rPr>
        <w:t>бразовательной организации высшего образования</w:t>
      </w:r>
      <w:r w:rsidR="00206AE2" w:rsidRPr="00AC2DC4">
        <w:rPr>
          <w:rFonts w:ascii="PT Astra Serif" w:hAnsi="PT Astra Serif"/>
          <w:sz w:val="28"/>
          <w:szCs w:val="28"/>
        </w:rPr>
        <w:t xml:space="preserve"> опыта научной и (или) научно-технической, а также образовательной деятельности </w:t>
      </w:r>
      <w:r w:rsidR="00206AE2" w:rsidRPr="00AC2DC4">
        <w:rPr>
          <w:rFonts w:ascii="PT Astra Serif" w:hAnsi="PT Astra Serif"/>
          <w:sz w:val="28"/>
          <w:szCs w:val="28"/>
        </w:rPr>
        <w:br/>
        <w:t xml:space="preserve">в области сельского хозяйства, связанного с проведением семинаров </w:t>
      </w:r>
      <w:r w:rsidR="00206AE2" w:rsidRPr="00AC2DC4">
        <w:rPr>
          <w:rFonts w:ascii="PT Astra Serif" w:hAnsi="PT Astra Serif"/>
          <w:sz w:val="28"/>
          <w:szCs w:val="28"/>
        </w:rPr>
        <w:br/>
        <w:t xml:space="preserve">и консультаций, в том числе в связи с выполнением государственного задания </w:t>
      </w:r>
      <w:r w:rsidR="00206AE2" w:rsidRPr="00AC2DC4">
        <w:rPr>
          <w:rFonts w:ascii="PT Astra Serif" w:hAnsi="PT Astra Serif"/>
          <w:sz w:val="28"/>
          <w:szCs w:val="28"/>
        </w:rPr>
        <w:br/>
        <w:t>и (или) исполнением обязательств по договорам, заключённым с хозяйствую</w:t>
      </w:r>
      <w:r w:rsidR="00206AE2" w:rsidRPr="00AC2DC4">
        <w:rPr>
          <w:rFonts w:ascii="PT Astra Serif" w:hAnsi="PT Astra Serif"/>
          <w:sz w:val="28"/>
          <w:szCs w:val="28"/>
        </w:rPr>
        <w:softHyphen/>
        <w:t xml:space="preserve">щими субъектами, </w:t>
      </w:r>
      <w:r w:rsidR="00206AE2" w:rsidRPr="00AC2DC4">
        <w:rPr>
          <w:rFonts w:ascii="PT Astra Serif" w:hAnsi="PT Astra Serif"/>
          <w:spacing w:val="1"/>
          <w:sz w:val="28"/>
          <w:szCs w:val="28"/>
        </w:rPr>
        <w:t xml:space="preserve">осуществляющими деятельность в области сельского </w:t>
      </w:r>
      <w:r w:rsidR="00206AE2" w:rsidRPr="00AC2DC4">
        <w:rPr>
          <w:rFonts w:ascii="PT Astra Serif" w:hAnsi="PT Astra Serif"/>
          <w:spacing w:val="1"/>
          <w:sz w:val="28"/>
          <w:szCs w:val="28"/>
        </w:rPr>
        <w:br/>
        <w:t>хозяйства на территории Ульяновской области, – не менее 3 лет</w:t>
      </w:r>
      <w:r w:rsidR="00206AE2" w:rsidRPr="00AC2DC4">
        <w:rPr>
          <w:rFonts w:ascii="PT Astra Serif" w:hAnsi="PT Astra Serif"/>
          <w:sz w:val="28"/>
          <w:szCs w:val="28"/>
        </w:rPr>
        <w:t>;</w:t>
      </w:r>
    </w:p>
    <w:p w:rsidR="00011B89" w:rsidRPr="00AC2DC4" w:rsidRDefault="00046C42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3</w:t>
      </w:r>
      <w:r w:rsidR="00206AE2" w:rsidRPr="00AC2DC4">
        <w:rPr>
          <w:rFonts w:ascii="PT Astra Serif" w:hAnsi="PT Astra Serif"/>
          <w:sz w:val="28"/>
          <w:szCs w:val="28"/>
        </w:rPr>
        <w:t xml:space="preserve">) количество лиц, </w:t>
      </w:r>
      <w:r w:rsidR="003B7F9C" w:rsidRPr="00AC2DC4">
        <w:rPr>
          <w:rFonts w:ascii="PT Astra Serif" w:hAnsi="PT Astra Serif"/>
          <w:sz w:val="28"/>
          <w:szCs w:val="28"/>
        </w:rPr>
        <w:t xml:space="preserve">осуществляющих деятельность и (или) </w:t>
      </w:r>
      <w:r w:rsidR="00206AE2" w:rsidRPr="00AC2DC4">
        <w:rPr>
          <w:rFonts w:ascii="PT Astra Serif" w:hAnsi="PT Astra Serif"/>
          <w:spacing w:val="1"/>
          <w:sz w:val="28"/>
          <w:szCs w:val="28"/>
        </w:rPr>
        <w:t xml:space="preserve">работающих </w:t>
      </w:r>
      <w:r w:rsidR="003B7F9C" w:rsidRPr="00AC2DC4">
        <w:rPr>
          <w:rFonts w:ascii="PT Astra Serif" w:hAnsi="PT Astra Serif"/>
          <w:spacing w:val="1"/>
          <w:sz w:val="28"/>
          <w:szCs w:val="28"/>
        </w:rPr>
        <w:br/>
      </w:r>
      <w:r w:rsidR="00206AE2" w:rsidRPr="00AC2DC4">
        <w:rPr>
          <w:rFonts w:ascii="PT Astra Serif" w:hAnsi="PT Astra Serif"/>
          <w:spacing w:val="1"/>
          <w:sz w:val="28"/>
          <w:szCs w:val="28"/>
        </w:rPr>
        <w:t xml:space="preserve">в агропромышленном комплексе на территории Ульяновской области, принявших участие в </w:t>
      </w:r>
      <w:r w:rsidR="00206AE2" w:rsidRPr="00AC2DC4">
        <w:rPr>
          <w:rFonts w:ascii="PT Astra Serif" w:hAnsi="PT Astra Serif"/>
          <w:sz w:val="28"/>
          <w:szCs w:val="28"/>
        </w:rPr>
        <w:t>проводимых образовательной организацией высшего образования научно-производственных семинарах и получивших удостовере</w:t>
      </w:r>
      <w:r w:rsidR="00D03061" w:rsidRPr="00AC2DC4">
        <w:rPr>
          <w:rFonts w:ascii="PT Astra Serif" w:hAnsi="PT Astra Serif"/>
          <w:sz w:val="28"/>
          <w:szCs w:val="28"/>
        </w:rPr>
        <w:softHyphen/>
      </w:r>
      <w:r w:rsidR="00206AE2" w:rsidRPr="00AC2DC4">
        <w:rPr>
          <w:rFonts w:ascii="PT Astra Serif" w:hAnsi="PT Astra Serif"/>
          <w:sz w:val="28"/>
          <w:szCs w:val="28"/>
        </w:rPr>
        <w:t xml:space="preserve">ния </w:t>
      </w:r>
      <w:r w:rsidR="00753B6C" w:rsidRPr="00AC2DC4">
        <w:rPr>
          <w:rFonts w:ascii="PT Astra Serif" w:hAnsi="PT Astra Serif"/>
          <w:sz w:val="28"/>
          <w:szCs w:val="28"/>
        </w:rPr>
        <w:t xml:space="preserve">о </w:t>
      </w:r>
      <w:r w:rsidR="00206AE2" w:rsidRPr="00AC2DC4">
        <w:rPr>
          <w:rFonts w:ascii="PT Astra Serif" w:hAnsi="PT Astra Serif"/>
          <w:sz w:val="28"/>
          <w:szCs w:val="28"/>
        </w:rPr>
        <w:t>повышени</w:t>
      </w:r>
      <w:r w:rsidR="00753B6C" w:rsidRPr="00AC2DC4">
        <w:rPr>
          <w:rFonts w:ascii="PT Astra Serif" w:hAnsi="PT Astra Serif"/>
          <w:sz w:val="28"/>
          <w:szCs w:val="28"/>
        </w:rPr>
        <w:t>и</w:t>
      </w:r>
      <w:r w:rsidR="00206AE2" w:rsidRPr="00AC2DC4">
        <w:rPr>
          <w:rFonts w:ascii="PT Astra Serif" w:hAnsi="PT Astra Serif"/>
          <w:sz w:val="28"/>
          <w:szCs w:val="28"/>
        </w:rPr>
        <w:t xml:space="preserve"> квалификации и сертификаты (для лиц, не имеющих среднего профессионального образования по сельскохозяйственным профессиям </w:t>
      </w:r>
      <w:r w:rsidR="00D03061" w:rsidRPr="00AC2DC4">
        <w:rPr>
          <w:rFonts w:ascii="PT Astra Serif" w:hAnsi="PT Astra Serif"/>
          <w:sz w:val="28"/>
          <w:szCs w:val="28"/>
        </w:rPr>
        <w:br/>
      </w:r>
      <w:r w:rsidR="00206AE2" w:rsidRPr="00AC2DC4">
        <w:rPr>
          <w:rFonts w:ascii="PT Astra Serif" w:hAnsi="PT Astra Serif"/>
          <w:sz w:val="28"/>
          <w:szCs w:val="28"/>
        </w:rPr>
        <w:t>и специальностям или высшего образования по сельскохозяйственным специальностям), за три года, предшествующих году, в котором подано заявление, – не менее 200 человек;</w:t>
      </w:r>
    </w:p>
    <w:p w:rsidR="00011B89" w:rsidRPr="00AC2DC4" w:rsidRDefault="00046C42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4</w:t>
      </w:r>
      <w:r w:rsidR="00206AE2" w:rsidRPr="00AC2DC4">
        <w:rPr>
          <w:rFonts w:ascii="PT Astra Serif" w:hAnsi="PT Astra Serif"/>
          <w:sz w:val="28"/>
          <w:szCs w:val="28"/>
        </w:rPr>
        <w:t>) наличие у о</w:t>
      </w:r>
      <w:r w:rsidR="00206AE2" w:rsidRPr="00AC2DC4">
        <w:rPr>
          <w:rFonts w:ascii="PT Astra Serif" w:hAnsi="PT Astra Serif"/>
          <w:spacing w:val="-2"/>
          <w:sz w:val="28"/>
          <w:szCs w:val="28"/>
        </w:rPr>
        <w:t>бразовательной организации высшего образования</w:t>
      </w:r>
      <w:r w:rsidR="00206AE2" w:rsidRPr="00AC2DC4">
        <w:rPr>
          <w:rFonts w:ascii="PT Astra Serif" w:hAnsi="PT Astra Serif"/>
          <w:sz w:val="28"/>
          <w:szCs w:val="28"/>
        </w:rPr>
        <w:t xml:space="preserve"> учебно-методических и научных изданий, практических рекомендаций в области аграрной науки и подготовки специалистов для сельского хозяйства, патентов </w:t>
      </w:r>
      <w:r w:rsidR="00206AE2" w:rsidRPr="00AC2DC4">
        <w:rPr>
          <w:rFonts w:ascii="PT Astra Serif" w:hAnsi="PT Astra Serif"/>
          <w:sz w:val="28"/>
          <w:szCs w:val="28"/>
        </w:rPr>
        <w:br/>
        <w:t>и (или) авторских свидетельств в области аграрной науки.</w:t>
      </w:r>
    </w:p>
    <w:p w:rsidR="008765B8" w:rsidRPr="00AC2DC4" w:rsidRDefault="00E4687C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8765B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Информационное сообщение о проведении отбора размещается </w:t>
      </w:r>
      <w:r w:rsidR="008765B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официальном сайте Министерства в информационно-телекоммуникацион</w:t>
      </w:r>
      <w:r w:rsidR="008765B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ной сети «Интернет» не позднее чем за 7 календарных дней до дня начала приёма документов (копий документов), указанных в </w:t>
      </w:r>
      <w:hyperlink r:id="rId8">
        <w:r w:rsidR="008765B8" w:rsidRPr="00AC2DC4">
          <w:rPr>
            <w:rStyle w:val="ListLabel7"/>
          </w:rPr>
          <w:t xml:space="preserve">пункте </w:t>
        </w:r>
        <w:r w:rsidR="00B20E47" w:rsidRPr="00AC2DC4">
          <w:rPr>
            <w:rStyle w:val="ListLabel7"/>
          </w:rPr>
          <w:t>9</w:t>
        </w:r>
      </w:hyperlink>
      <w:r w:rsidR="008765B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(далее – документы). В информационном сообщении указываются дата начала и дата окончания приёма документов, а также время и место их приёма.</w:t>
      </w:r>
    </w:p>
    <w:p w:rsidR="008765B8" w:rsidRPr="00AC2DC4" w:rsidRDefault="008765B8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В случае если подано одно заявление либо заявления отсутствуют, срок приёма документов продлевается на 14 календарных дней с даты окончания приёма документов, указанной в информационном сообщении. Информационное сообщение о продлении срока приёма документов размещается на официальном сайте Министерства в информационно-телекоммуникационной сети «Интернет» и должно содержать дату окончания приёма документов.</w:t>
      </w:r>
    </w:p>
    <w:p w:rsidR="008765B8" w:rsidRPr="00AC2DC4" w:rsidRDefault="008765B8" w:rsidP="006B6FD8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 xml:space="preserve">В случае если после даты окончания срока продления приёма документов, установленного абзацем вторым настоящего пункта, </w:t>
      </w:r>
      <w:r w:rsidRPr="00AC2DC4">
        <w:rPr>
          <w:rFonts w:ascii="PT Astra Serif" w:hAnsi="PT Astra Serif"/>
          <w:sz w:val="28"/>
          <w:szCs w:val="28"/>
        </w:rPr>
        <w:br/>
        <w:t xml:space="preserve">в Министерство представлено только одно заявление, отбор проводится </w:t>
      </w:r>
      <w:r w:rsidRPr="00AC2DC4">
        <w:rPr>
          <w:rFonts w:ascii="PT Astra Serif" w:hAnsi="PT Astra Serif"/>
          <w:sz w:val="28"/>
          <w:szCs w:val="28"/>
        </w:rPr>
        <w:br/>
        <w:t>в порядке, установленном пунктами 1</w:t>
      </w:r>
      <w:r w:rsidR="00B20E47" w:rsidRPr="00AC2DC4">
        <w:rPr>
          <w:rFonts w:ascii="PT Astra Serif" w:hAnsi="PT Astra Serif"/>
          <w:sz w:val="28"/>
          <w:szCs w:val="28"/>
        </w:rPr>
        <w:t>2</w:t>
      </w:r>
      <w:r w:rsidRPr="00AC2DC4">
        <w:rPr>
          <w:rFonts w:ascii="PT Astra Serif" w:hAnsi="PT Astra Serif"/>
          <w:sz w:val="28"/>
          <w:szCs w:val="28"/>
        </w:rPr>
        <w:t>-1</w:t>
      </w:r>
      <w:r w:rsidR="00B20E47" w:rsidRPr="00AC2DC4">
        <w:rPr>
          <w:rFonts w:ascii="PT Astra Serif" w:hAnsi="PT Astra Serif"/>
          <w:sz w:val="28"/>
          <w:szCs w:val="28"/>
        </w:rPr>
        <w:t>6</w:t>
      </w:r>
      <w:r w:rsidRPr="00AC2DC4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8765B8" w:rsidRPr="00AC2DC4" w:rsidRDefault="008765B8" w:rsidP="008765B8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>Приём документов должен быть о</w:t>
      </w:r>
      <w:r w:rsidR="006170A6" w:rsidRPr="00AC2DC4">
        <w:rPr>
          <w:rFonts w:ascii="PT Astra Serif" w:hAnsi="PT Astra Serif"/>
          <w:sz w:val="28"/>
          <w:szCs w:val="28"/>
        </w:rPr>
        <w:t xml:space="preserve">существлён в срок не позднее </w:t>
      </w:r>
      <w:r w:rsidR="006170A6" w:rsidRPr="00AC2DC4">
        <w:rPr>
          <w:rFonts w:ascii="PT Astra Serif" w:hAnsi="PT Astra Serif"/>
          <w:sz w:val="28"/>
          <w:szCs w:val="28"/>
        </w:rPr>
        <w:br/>
        <w:t>31</w:t>
      </w:r>
      <w:r w:rsidRPr="00AC2DC4">
        <w:rPr>
          <w:rFonts w:ascii="PT Astra Serif" w:hAnsi="PT Astra Serif"/>
          <w:sz w:val="28"/>
          <w:szCs w:val="28"/>
        </w:rPr>
        <w:t xml:space="preserve"> </w:t>
      </w:r>
      <w:r w:rsidR="006170A6" w:rsidRPr="00AC2DC4">
        <w:rPr>
          <w:rFonts w:ascii="PT Astra Serif" w:hAnsi="PT Astra Serif"/>
          <w:sz w:val="28"/>
          <w:szCs w:val="28"/>
        </w:rPr>
        <w:t>ок</w:t>
      </w:r>
      <w:r w:rsidRPr="00AC2DC4">
        <w:rPr>
          <w:rFonts w:ascii="PT Astra Serif" w:hAnsi="PT Astra Serif"/>
          <w:sz w:val="28"/>
          <w:szCs w:val="28"/>
        </w:rPr>
        <w:t>тября текущего года.</w:t>
      </w:r>
    </w:p>
    <w:p w:rsidR="00FC7423" w:rsidRPr="00AC2DC4" w:rsidRDefault="00E4687C" w:rsidP="00FC7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8765B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C742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Требования, которым должна соответствовать </w:t>
      </w:r>
      <w:r w:rsidR="00FC7423" w:rsidRPr="00AC2DC4">
        <w:rPr>
          <w:rFonts w:ascii="PT Astra Serif" w:hAnsi="PT Astra Serif"/>
          <w:sz w:val="28"/>
          <w:szCs w:val="28"/>
        </w:rPr>
        <w:t>о</w:t>
      </w:r>
      <w:r w:rsidR="00FC7423" w:rsidRPr="00AC2DC4">
        <w:rPr>
          <w:rFonts w:ascii="PT Astra Serif" w:hAnsi="PT Astra Serif"/>
          <w:spacing w:val="-2"/>
          <w:sz w:val="28"/>
          <w:szCs w:val="28"/>
        </w:rPr>
        <w:t>бразовательная организация высшего образования</w:t>
      </w:r>
      <w:r w:rsidR="00FC742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C7423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на </w:t>
      </w:r>
      <w:r w:rsidR="00FC742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дату подачи в Министерство заявления </w:t>
      </w:r>
      <w:r w:rsidR="00FC742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C7423" w:rsidRPr="00AC2DC4">
        <w:rPr>
          <w:rFonts w:ascii="PT Astra Serif" w:hAnsi="PT Astra Serif"/>
          <w:sz w:val="28"/>
          <w:szCs w:val="28"/>
        </w:rPr>
        <w:t>об участии указанной организации в отборе, составленного по форме, утверждённой правовым актом Министерства (далее - заявление):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1) образовательная организация высшего образования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 являться иностранным юридическим лицом;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2) образовательная организация высшего образования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не должна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получать средства из областного бюджета Ульяновской области в соответствии с иными правовыми актами на цели, указанные в пункте </w:t>
      </w:r>
      <w:r w:rsidR="00B20E47" w:rsidRPr="00AC2DC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3)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с иными правовыми актами, и иная просроченная задолженность перед областным бюджетом Ульяновской области;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4) у образовательной организации высшего образования должна отсутствовать неисполненная обязанность по уплате налогов, сборов, страховых взносов, пеней, штрафов и процентов, подлежащих уплате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5) образовательная организация высшего образования не должна находиться в процессе ликвидации, банкротства;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6) </w:t>
      </w:r>
      <w:r w:rsidRPr="00AC2DC4">
        <w:rPr>
          <w:rFonts w:ascii="PT Astra Serif" w:hAnsi="PT Astra Serif"/>
          <w:sz w:val="28"/>
          <w:szCs w:val="28"/>
        </w:rPr>
        <w:t xml:space="preserve">у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образовательной организации высшего образования </w:t>
      </w:r>
      <w:r w:rsidRPr="00AC2DC4">
        <w:rPr>
          <w:rFonts w:ascii="PT Astra Serif" w:hAnsi="PT Astra Serif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C7423" w:rsidRPr="00AC2DC4" w:rsidRDefault="00FC7423" w:rsidP="00FC742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10"/>
      <w:bookmarkEnd w:id="0"/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7) образовательной организации высшего образования не должно быть назначено административное наказание за нарушение условий предоставления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областного бюджета Ульяновской области иных субсидий, если срок,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в течение которого образовательная организация высшего образования считается подвергн</w:t>
      </w:r>
      <w:r w:rsidR="003E252C" w:rsidRPr="00AC2DC4">
        <w:rPr>
          <w:rFonts w:ascii="PT Astra Serif" w:eastAsiaTheme="minorHAnsi" w:hAnsi="PT Astra Serif"/>
          <w:sz w:val="28"/>
          <w:szCs w:val="28"/>
          <w:lang w:eastAsia="en-US"/>
        </w:rPr>
        <w:t>утой такому наказанию, не истёк;</w:t>
      </w:r>
    </w:p>
    <w:p w:rsidR="003E252C" w:rsidRPr="00AC2DC4" w:rsidRDefault="003E252C" w:rsidP="003E252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8) </w:t>
      </w:r>
      <w:r w:rsidRPr="00AC2DC4">
        <w:rPr>
          <w:rFonts w:ascii="PT Astra Serif" w:hAnsi="PT Astra Serif"/>
          <w:sz w:val="28"/>
          <w:szCs w:val="28"/>
        </w:rPr>
        <w:t>у о</w:t>
      </w:r>
      <w:r w:rsidRPr="00AC2DC4">
        <w:rPr>
          <w:rFonts w:ascii="PT Astra Serif" w:hAnsi="PT Astra Serif"/>
          <w:spacing w:val="-2"/>
          <w:sz w:val="28"/>
          <w:szCs w:val="28"/>
        </w:rPr>
        <w:t>бразовательной организации высшего образования</w:t>
      </w:r>
      <w:r w:rsidRPr="00AC2DC4">
        <w:rPr>
          <w:rFonts w:ascii="PT Astra Serif" w:hAnsi="PT Astra Serif"/>
          <w:sz w:val="28"/>
          <w:szCs w:val="28"/>
        </w:rPr>
        <w:t xml:space="preserve"> должна быть лицензия на осуществление образовательной деятельности по направлениям подготовки в области сельского хозяйства.</w:t>
      </w:r>
    </w:p>
    <w:p w:rsidR="009545F8" w:rsidRPr="00AC2DC4" w:rsidRDefault="00E4687C" w:rsidP="009545F8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9545F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Для участия в отборе </w:t>
      </w:r>
      <w:r w:rsidR="009545F8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образовательная организация высшего образования</w:t>
      </w:r>
      <w:r w:rsidR="00056CCC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,</w:t>
      </w:r>
      <w:r w:rsidR="00056CC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претендующая на получение гранта</w:t>
      </w:r>
      <w:r w:rsidR="009545F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заявитель)</w:t>
      </w:r>
      <w:r w:rsidR="00056CC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545F8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представляет в Министерство следующие документы (копии документов):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1) заявление;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2) копии учредительных документов образовательной организации высшего образования, копию лицензии на осуществление образовательной деятельности по направлениям подготовки </w:t>
      </w:r>
      <w:r w:rsidR="00336722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в области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сельского хозяйства, заверенные заявителем;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3) </w:t>
      </w:r>
      <w:hyperlink r:id="rId9">
        <w:r w:rsidRPr="00AC2DC4">
          <w:rPr>
            <w:rStyle w:val="ListLabel6"/>
          </w:rPr>
          <w:t>карту</w:t>
        </w:r>
      </w:hyperlink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«пилотного» проекта, составленную по форме, </w:t>
      </w:r>
      <w:r w:rsidRPr="00AC2DC4">
        <w:rPr>
          <w:rFonts w:ascii="PT Astra Serif" w:hAnsi="PT Astra Serif"/>
          <w:sz w:val="28"/>
          <w:szCs w:val="28"/>
        </w:rPr>
        <w:t>утверждённой правовым актом Министерства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4) </w:t>
      </w:r>
      <w:hyperlink r:id="rId10">
        <w:r w:rsidRPr="00AC2DC4">
          <w:rPr>
            <w:rStyle w:val="ListLabel6"/>
          </w:rPr>
          <w:t>план</w:t>
        </w:r>
      </w:hyperlink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затрат,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содержащий сведения о направлениях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расходования гранта в соответствии с целями, указанными в пункте </w:t>
      </w:r>
      <w:r w:rsidR="00B20E47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настоящих Правил, </w:t>
      </w:r>
      <w:r w:rsidR="00C425D8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br/>
      </w:r>
      <w:r w:rsidR="00571CE2" w:rsidRPr="00AC2DC4">
        <w:rPr>
          <w:rFonts w:ascii="PT Astra Serif" w:hAnsi="PT Astra Serif"/>
          <w:sz w:val="28"/>
          <w:szCs w:val="28"/>
        </w:rPr>
        <w:t xml:space="preserve">в том числе </w:t>
      </w:r>
      <w:r w:rsidR="00C425D8" w:rsidRPr="00AC2DC4">
        <w:rPr>
          <w:rFonts w:ascii="PT Astra Serif" w:hAnsi="PT Astra Serif"/>
          <w:sz w:val="28"/>
          <w:szCs w:val="28"/>
        </w:rPr>
        <w:t xml:space="preserve">наименования программ </w:t>
      </w:r>
      <w:r w:rsidR="00C425D8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научно-производственных семинаров, </w:t>
      </w:r>
      <w:r w:rsidR="00C425D8" w:rsidRPr="00AC2DC4">
        <w:rPr>
          <w:rFonts w:ascii="PT Astra Serif" w:hAnsi="PT Astra Serif"/>
          <w:sz w:val="28"/>
          <w:szCs w:val="28"/>
        </w:rPr>
        <w:t xml:space="preserve">«школы агронома» и «школы животновода», сведения об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объёмах и сроках расходования гранта,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составленный по форме, </w:t>
      </w:r>
      <w:r w:rsidRPr="00AC2DC4">
        <w:rPr>
          <w:rFonts w:ascii="PT Astra Serif" w:hAnsi="PT Astra Serif"/>
          <w:sz w:val="28"/>
          <w:szCs w:val="28"/>
        </w:rPr>
        <w:t>утверждённой правовым актом Министерства, к которому должно прилагаться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финансово-экономическое обоснование потребности в указанных объёмах гранта (далее – План затрат).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5) копии документов, подтверждающих выдачу лицам,</w:t>
      </w:r>
      <w:r w:rsidR="003B7F9C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осуществляющим деятельность и (или)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работающим в агропромышленном комплексе </w:t>
      </w:r>
      <w:r w:rsidR="00D03061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на территории Ульяновской области, принявшим участие в проводимых образовательной организацией высшего образования научно-производственных семинарах</w:t>
      </w:r>
      <w:r w:rsidR="003B7F9C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, удостоверений о повышении квалификации и сертификатов </w:t>
      </w:r>
      <w:r w:rsidR="00D03061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br/>
      </w:r>
      <w:r w:rsidR="003B7F9C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(для лиц, не имеющих среднего профессионального образования </w:t>
      </w:r>
      <w:r w:rsidR="00D03061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br/>
      </w:r>
      <w:r w:rsidR="003B7F9C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по сельскохозяйственным профессиям и специальностям или высшего образования по сельскохозяйственным специальностям)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за три года, предшествующих году, в котором подано заявление</w:t>
      </w:r>
      <w:bookmarkStart w:id="1" w:name="_GoBack"/>
      <w:bookmarkEnd w:id="1"/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, заверенные заявителем;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6) учебно-методические и научные издания, практические рекомендации в области аграрной науки и подготовки специалистов для сельского хозяйства, копии патентов и (или) авторских свидетельств в области аграрной науки;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7) письмо о наличии у заявителя кадров высшей квалификации (кандидатов и докторов наук) по направлениям подготовки </w:t>
      </w:r>
      <w:r w:rsidR="00365CD2"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>в области</w:t>
      </w:r>
      <w:r w:rsidRPr="00AC2DC4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 сельского хозяйства, составленное в произвольной форме и подписанное руководителем заявителя;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9) справку о соответствии заявителя требованиям, установленным </w:t>
      </w:r>
      <w:hyperlink r:id="rId11">
        <w:r w:rsidRPr="00AC2DC4">
          <w:rPr>
            <w:rStyle w:val="ListLabel7"/>
          </w:rPr>
          <w:t>подпунктами 1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2">
        <w:r w:rsidRPr="00AC2DC4">
          <w:rPr>
            <w:rStyle w:val="ListLabel7"/>
          </w:rPr>
          <w:t>3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3">
        <w:r w:rsidRPr="00AC2DC4">
          <w:rPr>
            <w:rStyle w:val="ListLabel7"/>
          </w:rPr>
          <w:t>5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4">
        <w:r w:rsidRPr="00AC2DC4">
          <w:rPr>
            <w:rStyle w:val="ListLabel7"/>
          </w:rPr>
          <w:t xml:space="preserve">7 пункта </w:t>
        </w:r>
        <w:r w:rsidR="00B20E47" w:rsidRPr="00AC2DC4">
          <w:rPr>
            <w:rStyle w:val="ListLabel7"/>
          </w:rPr>
          <w:t>8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</w:t>
      </w:r>
      <w:r w:rsidR="00365CD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произвольной форме и </w:t>
      </w:r>
      <w:r w:rsidR="00AA3462" w:rsidRPr="00AC2DC4">
        <w:rPr>
          <w:rFonts w:ascii="PT Astra Serif" w:eastAsiaTheme="minorHAnsi" w:hAnsi="PT Astra Serif"/>
          <w:sz w:val="28"/>
          <w:szCs w:val="28"/>
          <w:lang w:eastAsia="en-US"/>
        </w:rPr>
        <w:t>подписанную руководителем заявителя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11B89" w:rsidRPr="00AC2DC4" w:rsidRDefault="00206AE2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10) письмо органа, осуществляющего функции и полномочия учредителя заявителя, содержащее согласие такого органа на участие заявителя в отборе, оформленно</w:t>
      </w:r>
      <w:r w:rsidR="00365CD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бланке указанного органа.</w:t>
      </w:r>
    </w:p>
    <w:p w:rsidR="00011B89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регистрирует заявления в день их приёма в порядке поступления в журнале регистрации, форма которого утверждается правовым актом Министерства. Страницы журнала регистрации нумеруются, прошнуровываются и скрепляются печатью Министерства.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На заявлении ставится отметка о дате и времени его регистрации.</w:t>
      </w:r>
    </w:p>
    <w:p w:rsidR="00011B89" w:rsidRPr="00AC2DC4" w:rsidRDefault="00ED1597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Заявитель вправе отозвать своё заявление до заключения соглашения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гранта путём представления в Министерство соответствующего заявления, составленного в произвольной форме.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 Отбор должен быть проведён в течение 15 рабочих дней после даты окончания приёма документов.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в течение 5 рабочих дней после даты окончания приёма документов: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проводит проверку соответствия заявителей </w:t>
      </w:r>
      <w:r w:rsidR="009C61FD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требованиям</w:t>
      </w:r>
      <w:r w:rsidR="0019431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</w:t>
      </w:r>
      <w:r w:rsidR="0019431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ленным </w:t>
      </w:r>
      <w:hyperlink r:id="rId15">
        <w:r w:rsidRPr="00AC2DC4">
          <w:rPr>
            <w:rStyle w:val="ListLabel7"/>
          </w:rPr>
          <w:t>пункт</w:t>
        </w:r>
        <w:r w:rsidR="009C61FD" w:rsidRPr="00AC2DC4">
          <w:rPr>
            <w:rStyle w:val="ListLabel7"/>
          </w:rPr>
          <w:t>ом</w:t>
        </w:r>
        <w:r w:rsidRPr="00AC2DC4">
          <w:rPr>
            <w:rStyle w:val="ListLabel7"/>
          </w:rPr>
          <w:t xml:space="preserve"> </w:t>
        </w:r>
        <w:r w:rsidR="00385ECC" w:rsidRPr="00AC2DC4">
          <w:rPr>
            <w:rStyle w:val="ListLabel7"/>
          </w:rPr>
          <w:t>8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651B7C" w:rsidRPr="00AC2DC4" w:rsidRDefault="00651B7C" w:rsidP="0065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2) принимает решение о допуске заявителей к участию в отборе и (или) решение об отказе в допуске заявителей к участию в отборе, которое оформляется правовым актом Министерства;</w:t>
      </w:r>
    </w:p>
    <w:p w:rsidR="00651B7C" w:rsidRPr="00AC2DC4" w:rsidRDefault="00651B7C" w:rsidP="0065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направляет заявителям, в отношении которых принято решение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отказе в их допуске к участию в отборе, уведомления, в которых должны быть указаны обстоятельства, ставшие в соответствии с </w:t>
      </w:r>
      <w:hyperlink r:id="rId16" w:history="1">
        <w:r w:rsidRPr="00AC2DC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="002562C9" w:rsidRPr="00AC2DC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</w:t>
        </w:r>
        <w:r w:rsidR="00385ECC" w:rsidRPr="00AC2DC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5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такого решения. Уведомления направляются заказным почтовым отправлением либо переда</w:t>
      </w:r>
      <w:r w:rsidR="0028664A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ются заявителям непосредственно;</w:t>
      </w:r>
    </w:p>
    <w:p w:rsidR="0028664A" w:rsidRPr="00AC2DC4" w:rsidRDefault="0028664A" w:rsidP="0028664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передаёт в комиссию документы, представленные заявителями, допущенными к участию в отборе, и сведения, полученные Министерством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проверки, проведённой в соответствии с подпунктом 1 настоящего пункта.</w:t>
      </w:r>
    </w:p>
    <w:p w:rsidR="0028664A" w:rsidRPr="00AC2DC4" w:rsidRDefault="0028664A" w:rsidP="0028664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 Дата проведения заседания комиссии размещается на официальном сайте Министерства в информационно-телекоммуникационной сети «Интернет» не менее чем за 3 рабочих дня до его проведения.</w:t>
      </w:r>
    </w:p>
    <w:p w:rsidR="002562C9" w:rsidRPr="00AC2DC4" w:rsidRDefault="002562C9" w:rsidP="0025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Основаниями для принятия Министерством решения об отказе </w:t>
      </w:r>
      <w:r w:rsidR="0028664A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допуске заявителя к участию в отборе являются несоответствие заявителя требованиям, установленным </w:t>
      </w:r>
      <w:hyperlink r:id="rId17" w:history="1">
        <w:r w:rsidRPr="00AC2DC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="00385ECC" w:rsidRPr="00AC2DC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. Комиссия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течение 5 рабочих дней после дня получения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Министерства документов и сведений, указанных в подпункте </w:t>
      </w:r>
      <w:r w:rsidR="00AF5D8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</w:t>
      </w:r>
      <w:r w:rsidR="006C1C8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011B89" w:rsidRPr="00AC2DC4" w:rsidRDefault="00206AE2" w:rsidP="0026070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1) проводит проверку соответствия заявителей критериям отбора, установленным </w:t>
      </w:r>
      <w:hyperlink r:id="rId18">
        <w:r w:rsidR="00A309AF" w:rsidRPr="00AC2DC4">
          <w:rPr>
            <w:rStyle w:val="ListLabel7"/>
          </w:rPr>
          <w:t>пункт</w:t>
        </w:r>
        <w:r w:rsidR="00F706CE" w:rsidRPr="00AC2DC4">
          <w:rPr>
            <w:rStyle w:val="ListLabel7"/>
          </w:rPr>
          <w:t>ом</w:t>
        </w:r>
        <w:r w:rsidR="00A309AF" w:rsidRPr="00AC2DC4">
          <w:rPr>
            <w:rStyle w:val="ListLabel7"/>
          </w:rPr>
          <w:t xml:space="preserve"> </w:t>
        </w:r>
        <w:r w:rsidR="006C1C8F" w:rsidRPr="00AC2DC4">
          <w:rPr>
            <w:rStyle w:val="ListLabel7"/>
          </w:rPr>
          <w:t>6</w:t>
        </w:r>
      </w:hyperlink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844326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55A34" w:rsidRPr="00AC2DC4">
        <w:rPr>
          <w:rFonts w:ascii="PT Astra Serif" w:eastAsiaTheme="minorHAnsi" w:hAnsi="PT Astra Serif"/>
          <w:sz w:val="28"/>
          <w:szCs w:val="28"/>
          <w:lang w:eastAsia="en-US"/>
        </w:rPr>
        <w:t>а также проверку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соответствия представленных заявителями документов требованиям, установленным пунктом </w:t>
      </w:r>
      <w:r w:rsidR="00E6093B" w:rsidRPr="00AC2DC4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полноты и достоверности содержащихся в них сведений</w:t>
      </w:r>
      <w:r w:rsidR="00052926" w:rsidRPr="00AC2DC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A2E97" w:rsidRPr="00AC2DC4" w:rsidRDefault="00844326" w:rsidP="00CA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) </w:t>
      </w:r>
      <w:r w:rsidR="00CA2E97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принимает решение о признании заявителей победителями отбора </w:t>
      </w:r>
      <w:r w:rsidR="00CA2E97"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и (или) решение об отказе в признании заявителей победителями отбора о</w:t>
      </w:r>
      <w:r w:rsidR="00CA2E97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ткрытым голосованием простым большинством голосов присутствующих </w:t>
      </w:r>
      <w:r w:rsidR="00CA2E97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заседании членов комиссии. </w:t>
      </w:r>
      <w:r w:rsidR="00421D92" w:rsidRPr="00AC2DC4">
        <w:rPr>
          <w:rFonts w:ascii="PT Astra Serif" w:hAnsi="PT Astra Serif"/>
          <w:sz w:val="28"/>
          <w:szCs w:val="28"/>
        </w:rPr>
        <w:t>При равенстве голосов принятым считается решение, за которое проголосовал председательствующий. В случае несогласия с принятым решением член комиссии вправе письменно изложить своё мотивированное мнение.</w:t>
      </w:r>
    </w:p>
    <w:p w:rsidR="00844326" w:rsidRPr="00AC2DC4" w:rsidRDefault="00844326" w:rsidP="008443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Победителями отбора признаются заявители, соответствующие в сово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купности всем критериям отбора, установленным пунктом 6 настоящих Правил, в отношении которых </w:t>
      </w:r>
      <w:r w:rsidRPr="00AC2DC4">
        <w:rPr>
          <w:rFonts w:ascii="PT Astra Serif" w:eastAsia="Calibri" w:hAnsi="PT Astra Serif"/>
          <w:sz w:val="28"/>
          <w:szCs w:val="28"/>
        </w:rPr>
        <w:t xml:space="preserve">отсутствует решение </w:t>
      </w:r>
      <w:r w:rsidRPr="00AC2DC4">
        <w:rPr>
          <w:rFonts w:ascii="PT Astra Serif" w:hAnsi="PT Astra Serif"/>
          <w:sz w:val="28"/>
          <w:szCs w:val="28"/>
        </w:rPr>
        <w:t xml:space="preserve">лицензирующего органа </w:t>
      </w:r>
      <w:r w:rsidRPr="00AC2DC4">
        <w:rPr>
          <w:rFonts w:ascii="PT Astra Serif" w:hAnsi="PT Astra Serif"/>
          <w:sz w:val="28"/>
          <w:szCs w:val="28"/>
        </w:rPr>
        <w:br/>
        <w:t>о приостановлении полностью или частично действия лицензии на осуществле</w:t>
      </w:r>
      <w:r w:rsidRPr="00AC2DC4">
        <w:rPr>
          <w:rFonts w:ascii="PT Astra Serif" w:hAnsi="PT Astra Serif"/>
          <w:sz w:val="28"/>
          <w:szCs w:val="28"/>
        </w:rPr>
        <w:softHyphen/>
        <w:t>ние образовательной деятельности,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представившие документы в полном объёме в соответствии с требованиями, установленными </w:t>
      </w:r>
      <w:hyperlink r:id="rId19">
        <w:r w:rsidRPr="00AC2DC4">
          <w:rPr>
            <w:rStyle w:val="ListLabel7"/>
          </w:rPr>
          <w:t xml:space="preserve">пунктом </w:t>
        </w:r>
        <w:r w:rsidR="006F709D" w:rsidRPr="00AC2DC4">
          <w:rPr>
            <w:rStyle w:val="ListLabel7"/>
          </w:rPr>
          <w:t>9</w:t>
        </w:r>
      </w:hyperlink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содержащие достоверные сведения.</w:t>
      </w:r>
    </w:p>
    <w:p w:rsidR="00802C16" w:rsidRPr="00AC2DC4" w:rsidRDefault="00802C16" w:rsidP="00802C1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Основаниями для принятия комиссией решения об отказе в признании заявителей победителями отбора являются:</w:t>
      </w:r>
    </w:p>
    <w:p w:rsidR="00802C16" w:rsidRPr="00AC2DC4" w:rsidRDefault="00802C16" w:rsidP="00802C1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заявителя хотя бы одному из критериев отбора, установленных </w:t>
      </w:r>
      <w:hyperlink r:id="rId20">
        <w:r w:rsidRPr="00AC2DC4">
          <w:rPr>
            <w:rStyle w:val="ListLabel8"/>
          </w:rPr>
          <w:t>пунктом 6</w:t>
        </w:r>
      </w:hyperlink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802C16" w:rsidRPr="00AC2DC4" w:rsidRDefault="00802C16" w:rsidP="00802C1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принятие лицензирующим органом решения о приостановлении полностью или частично действия лицензии на осуществление заявителем образовательной деятельности;</w:t>
      </w:r>
    </w:p>
    <w:p w:rsidR="00802C16" w:rsidRPr="00AC2DC4" w:rsidRDefault="00802C16" w:rsidP="00802C1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представление заявителем документов,</w:t>
      </w:r>
      <w:r w:rsidRPr="00AC2DC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предусмотренных пунктом 9 настоящих Правил,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 и (или) с нарушением предъявляемых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к ним требований и (или) наличие в таких документах неполных и (или) недостоверных сведений либо представление таких документов по истечении соответствующего срока, указанного в информационном сообщении, предусмотренном абзацами первым и вторым пункта 7 настоящих Правил;</w:t>
      </w:r>
    </w:p>
    <w:p w:rsidR="00011B89" w:rsidRPr="00AC2DC4" w:rsidRDefault="00844326" w:rsidP="009A0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определяет размеры грантов, предоставляемых заявителям, ставшим победителями отбора.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гранта, предоставляемого заявителю, ставшему победителем отбора, определяется как частное от деления объёма бюджетных ассигнований областного бюджета Ульяновской области на предоставление грантов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количество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заявителей, ставших победителями отбора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11B89" w:rsidRPr="00AC2DC4" w:rsidRDefault="009A0828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утверждает Планы затрат заявителей, ставших победителями отбора.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 Решения комиссии оформляются протоколом заседания комиссии (далее – протокол), в котором должны содержаться: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перечень заявителей, ставших победителями отбора, в отношении которых комиссия рекомендует Министерству предоставить им гранты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указанием размеров грантов;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перечень заявителей, не ставших победителями отбора, в отношении которых комиссия рекомендует Министерству отказать в предоставлении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им грантов</w:t>
      </w:r>
      <w:r w:rsidR="005B3E9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указанием одного или нескольких оснований, предусмотренных </w:t>
      </w:r>
      <w:r w:rsidR="005B3E9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абзацами четвёртым – шестым подпункта </w:t>
      </w:r>
      <w:r w:rsidR="0087310D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5B3E9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w:anchor="Par15">
        <w:r w:rsidRPr="00AC2DC4">
          <w:rPr>
            <w:rStyle w:val="ListLabel7"/>
          </w:rPr>
          <w:t>пункт</w:t>
        </w:r>
        <w:r w:rsidR="005B3E92" w:rsidRPr="00AC2DC4">
          <w:rPr>
            <w:rStyle w:val="ListLabel7"/>
          </w:rPr>
          <w:t>а</w:t>
        </w:r>
        <w:r w:rsidRPr="00AC2DC4">
          <w:rPr>
            <w:rStyle w:val="ListLabel7"/>
          </w:rPr>
          <w:t xml:space="preserve"> 1</w:t>
        </w:r>
      </w:hyperlink>
      <w:r w:rsidR="006C1C8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3) решение об утверждении Планов затрат заявителей, ставших победителями отбора.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Протокол оформляется не позднее двух дней после дня заседания комиссии.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Протокол на следующий день после подписания направляется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Министерство и размещается Министерством на официальном сайте Министерства в информационно-телекоммуникационной сети «Интернет»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течение 3 рабочих дней со дня его получения. Срок размещения протокола составляет 3 месяца.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E4687C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. В соответствии с протоколом Министерство в течение 5 рабочих дней со дня получения протокола: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1) принимает решение о предоставлении грантов заявителям, ставшим победителями отбора, и (или) решение об отказе в предоставлении грантов заявителям, не ставшим победителями отбора, которые оформляются правовым актом Министерства;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2) делает запись в журнале регистрации о предоставлении грантов заявителям, в отношении которых принято решение о предоставлении грантов, с указанием размеров грантов и (или) об отказе в предоставлении грантов заявителям, в отношении которых принято решение об отказе в предоставлении грантов.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направляет заявителям, в отношении которых принято решение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грантов, уведомления о предоставлении им грантов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указанием размеров грантов заказными почтовыми отправлениями либо передаёт уведомления указанным заявителям или их представителям непосредственно;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заявителям, в отношении которых принято решение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отказе в предоставлении грантов, уведомления об отказе в предоставлении грантов, в которых должны быть указаны обстоятельства, ставшие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</w:t>
      </w:r>
      <w:hyperlink w:anchor="Par15">
        <w:r w:rsidRPr="00AC2DC4">
          <w:rPr>
            <w:rStyle w:val="ListLabel7"/>
          </w:rPr>
          <w:t xml:space="preserve">пунктом </w:t>
        </w:r>
      </w:hyperlink>
      <w:r w:rsidR="006C1C8F" w:rsidRPr="00AC2DC4">
        <w:rPr>
          <w:rFonts w:ascii="PT Astra Serif" w:hAnsi="PT Astra Serif"/>
          <w:sz w:val="28"/>
          <w:szCs w:val="28"/>
        </w:rPr>
        <w:t>20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гранта. Уведомления направляются заказными почтовыми отправлениями либо </w:t>
      </w:r>
      <w:r w:rsidR="00647399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передаются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указанным заявителям или их представителям непосредственно;</w:t>
      </w:r>
    </w:p>
    <w:p w:rsidR="00011B89" w:rsidRPr="00AC2DC4" w:rsidRDefault="00206AE2" w:rsidP="00325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заключает с заявителями, в отношении которых принято решение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грантов (далее – получатели гранта) соглашение о предостав</w:t>
      </w:r>
      <w:r w:rsidR="0046660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лении гранта в соответствии с типовой формой, утверждённой Министерством финансов Ульяновской области (далее </w:t>
      </w:r>
      <w:r w:rsidR="0046660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соглашение о предоставлении гранта), которое должно содержать показатель результативности использования гранта</w:t>
      </w:r>
      <w:r w:rsidR="0046660E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показатель результативности)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325AB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плановое значение которого устанавли</w:t>
      </w:r>
      <w:r w:rsidR="00325AB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вается исходя из </w:t>
      </w:r>
      <w:r w:rsidR="00325ABB" w:rsidRPr="00AC2DC4">
        <w:rPr>
          <w:rFonts w:ascii="PT Astra Serif" w:eastAsiaTheme="minorHAnsi" w:hAnsi="PT Astra Serif"/>
          <w:sz w:val="28"/>
          <w:szCs w:val="28"/>
          <w:lang w:eastAsia="en-US"/>
        </w:rPr>
        <w:t>значения целевого индикатора реализации «пилотного» проекта, установленного приложением к настоящим Правилам</w:t>
      </w:r>
      <w:r w:rsidR="00325AB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сроки </w:t>
      </w:r>
      <w:r w:rsidR="00325AB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форму подлежащей представлению в Министерство отчётности о достижении планового значения показателя результативности. Обязательными условиями соглашения о предоставлении гранта являются: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а) срок использования гранта и участия в реализации «пилотного» проекта;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б) обязанность получателя гранта</w:t>
      </w:r>
      <w:r w:rsidRPr="00AC2DC4">
        <w:rPr>
          <w:rFonts w:ascii="PT Astra Serif" w:hAnsi="PT Astra Serif"/>
          <w:sz w:val="28"/>
          <w:szCs w:val="28"/>
        </w:rPr>
        <w:t xml:space="preserve"> обеспечить использование гранта </w:t>
      </w:r>
      <w:r w:rsidRPr="00AC2DC4">
        <w:rPr>
          <w:rFonts w:ascii="PT Astra Serif" w:hAnsi="PT Astra Serif"/>
          <w:sz w:val="28"/>
          <w:szCs w:val="28"/>
        </w:rPr>
        <w:br/>
        <w:t xml:space="preserve">в соответствии с Планом затрат, утверждённым комиссией, прилагаемым </w:t>
      </w:r>
      <w:r w:rsidRPr="00AC2DC4">
        <w:rPr>
          <w:rFonts w:ascii="PT Astra Serif" w:hAnsi="PT Astra Serif"/>
          <w:sz w:val="28"/>
          <w:szCs w:val="28"/>
        </w:rPr>
        <w:br/>
        <w:t>к соглашению о предоставлении гранта</w:t>
      </w:r>
      <w:r w:rsidRPr="00AC2DC4">
        <w:rPr>
          <w:rFonts w:ascii="PT Astra Serif" w:hAnsi="PT Astra Serif"/>
          <w:spacing w:val="-2"/>
          <w:sz w:val="28"/>
          <w:szCs w:val="28"/>
        </w:rPr>
        <w:t xml:space="preserve">;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AC2DC4">
        <w:rPr>
          <w:rFonts w:ascii="PT Astra Serif" w:hAnsi="PT Astra Serif"/>
          <w:spacing w:val="-2"/>
          <w:sz w:val="28"/>
          <w:szCs w:val="28"/>
        </w:rPr>
        <w:t xml:space="preserve">в)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обязанность получателя гранта</w:t>
      </w:r>
      <w:r w:rsidRPr="00AC2DC4">
        <w:rPr>
          <w:rFonts w:ascii="PT Astra Serif" w:hAnsi="PT Astra Serif"/>
          <w:sz w:val="28"/>
          <w:szCs w:val="28"/>
        </w:rPr>
        <w:t xml:space="preserve"> соблюдать условия реализации «пилотного» проекта, установленные правовым актом</w:t>
      </w:r>
      <w:r w:rsidRPr="00AC2DC4">
        <w:rPr>
          <w:rFonts w:ascii="PT Astra Serif" w:hAnsi="PT Astra Serif"/>
          <w:spacing w:val="-2"/>
          <w:sz w:val="28"/>
          <w:szCs w:val="28"/>
        </w:rPr>
        <w:t xml:space="preserve"> Министерства;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pacing w:val="-2"/>
          <w:sz w:val="28"/>
          <w:szCs w:val="28"/>
        </w:rPr>
        <w:t xml:space="preserve">г)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сроки и формы представления получателем гранта отчётности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расходовании гранта, а также перечень документов, подтверждающих целевое использование гранта и </w:t>
      </w:r>
      <w:r w:rsidRPr="00AC2DC4">
        <w:rPr>
          <w:rFonts w:ascii="PT Astra Serif" w:hAnsi="PT Astra Serif"/>
          <w:sz w:val="28"/>
          <w:szCs w:val="28"/>
        </w:rPr>
        <w:t>выполнение условий реализации «пилотного» проекта, подлежащих представлению в Министерство в срок представления указанной отчётности;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) обязанность получателя гранта включать в договоры (соглашения), заключённые в целях исполнения обязательств получателя гранта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по соглашению о предоставлении гранта, условие о согласи</w:t>
      </w:r>
      <w:r w:rsidR="00647399" w:rsidRPr="00AC2DC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лиц, являющихся поставщиками (подрядчиками, исполнителями) по указанным договорам (соглашениям)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е) согласие получателя гранта на осуществление Министерством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ж) запрет приобретения за счёт гранта иностранной валюты,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гранта, предусмотренных пунктом </w:t>
      </w:r>
      <w:r w:rsidR="00665B6C" w:rsidRPr="00AC2DC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231A5A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5"/>
      <w:bookmarkEnd w:id="2"/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20</w:t>
      </w:r>
      <w:r w:rsidR="00206AE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bookmarkStart w:id="3" w:name="Par12"/>
      <w:bookmarkStart w:id="4" w:name="Par13"/>
      <w:bookmarkEnd w:id="3"/>
      <w:bookmarkEnd w:id="4"/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гранта являются</w:t>
      </w:r>
      <w:r w:rsidR="00231A5A" w:rsidRPr="00AC2DC4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D24A73" w:rsidRPr="00AC2DC4" w:rsidRDefault="00120532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D24A73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наличие в </w:t>
      </w:r>
      <w:r w:rsidR="00D24A73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представленных заявителем документах недостоверных сведений;</w:t>
      </w:r>
    </w:p>
    <w:p w:rsidR="00D24A73" w:rsidRPr="00AC2DC4" w:rsidRDefault="00D24A73" w:rsidP="00D2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702A49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комиссии об </w:t>
      </w:r>
      <w:r w:rsidR="00702A49" w:rsidRPr="00AC2DC4">
        <w:rPr>
          <w:rFonts w:ascii="PT Astra Serif" w:eastAsiaTheme="minorHAnsi" w:hAnsi="PT Astra Serif"/>
          <w:sz w:val="28"/>
          <w:szCs w:val="28"/>
          <w:lang w:eastAsia="en-US"/>
        </w:rPr>
        <w:t>отказе в признании заявителя победителем отбора, содержащееся в протоколе</w:t>
      </w:r>
      <w:r w:rsidR="00F05F90" w:rsidRPr="00AC2DC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11B89" w:rsidRPr="00AC2DC4" w:rsidRDefault="00F05F90" w:rsidP="0085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85313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отсутствие лимитов бюджетных обязательств на предоставление грантов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011B89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1. Заявитель, в отношении которого Министерством принято решение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гранта, вправе обжаловать такое решение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Российской Федерации порядке.</w:t>
      </w:r>
    </w:p>
    <w:p w:rsidR="00CE78BB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>22</w:t>
      </w:r>
      <w:r w:rsidR="00206AE2" w:rsidRPr="00AC2DC4">
        <w:rPr>
          <w:rFonts w:ascii="PT Astra Serif" w:hAnsi="PT Astra Serif"/>
          <w:sz w:val="28"/>
          <w:szCs w:val="28"/>
        </w:rPr>
        <w:t xml:space="preserve">.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Грант перечисляется единовременно не позднее 10 рабочего дня после дня принятия Министерством решения о предоставлении гранта. Грант перечисляется с лицевого счёта Министерства, открытого в Министерст</w:t>
      </w:r>
      <w:r w:rsidR="00CE78BB" w:rsidRPr="00AC2DC4">
        <w:rPr>
          <w:rFonts w:ascii="PT Astra Serif" w:eastAsiaTheme="minorHAnsi" w:hAnsi="PT Astra Serif"/>
          <w:sz w:val="28"/>
          <w:szCs w:val="28"/>
          <w:lang w:eastAsia="en-US"/>
        </w:rPr>
        <w:t>ве финансов Ульяновской области:</w:t>
      </w:r>
    </w:p>
    <w:p w:rsidR="007223E2" w:rsidRPr="00AC2DC4" w:rsidRDefault="007223E2" w:rsidP="00F9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бюджетн</w:t>
      </w:r>
      <w:r w:rsidR="00F97C70" w:rsidRPr="00AC2DC4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F97C70" w:rsidRPr="00AC2DC4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</w:t>
      </w:r>
      <w:r w:rsidR="00F97C70" w:rsidRPr="00AC2DC4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–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на лицев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ой счё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 открытый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территориаль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ном органе Федерального казначейства 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Ульяновской области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или </w:t>
      </w:r>
      <w:r w:rsidR="00F97C70" w:rsidRPr="00AC2DC4">
        <w:rPr>
          <w:rFonts w:ascii="PT Astra Serif" w:eastAsiaTheme="minorHAnsi" w:hAnsi="PT Astra Serif"/>
          <w:sz w:val="28"/>
          <w:szCs w:val="28"/>
          <w:lang w:eastAsia="en-US"/>
        </w:rPr>
        <w:t>Министерстве финансов Ульяновской области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96CF2" w:rsidRPr="00AC2DC4" w:rsidRDefault="007223E2" w:rsidP="00F9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автономн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учреждени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лицев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сч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т, открыты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территориаль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ном органе Федерального казначейства 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</w:t>
      </w:r>
      <w:r w:rsidR="002823AF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97C70" w:rsidRPr="00AC2DC4">
        <w:rPr>
          <w:rFonts w:ascii="PT Astra Serif" w:eastAsiaTheme="minorHAnsi" w:hAnsi="PT Astra Serif"/>
          <w:sz w:val="28"/>
          <w:szCs w:val="28"/>
          <w:lang w:eastAsia="en-US"/>
        </w:rPr>
        <w:t>Министерстве финансов Ульяновской области,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расч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тны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й счё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="00F97C70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, открыты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российск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ой кредитной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</w:t>
      </w:r>
      <w:r w:rsidR="00EF5B9B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596CF2"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11B89" w:rsidRPr="00AC2DC4" w:rsidRDefault="00596CF2" w:rsidP="00F9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иной некоммерческой организации – на расчётный счёт, открытый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российской кредитной организации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011B89" w:rsidRPr="00AC2DC4" w:rsidRDefault="00E4687C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23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. Министерство обеспечивает соблюдение получателями грантов условий, целей и порядка, установленных при предоставлении грантов. 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87C" w:rsidRPr="00AC2DC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. Министерство и органы государственного финансового контроля Ульяновской области осуществляют обязательную проверку соблюдения получателями грантов условий, целей и порядка, установленных при предоставлении грантов.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  <w:lang w:eastAsia="en-US"/>
        </w:rPr>
        <w:t>2</w:t>
      </w:r>
      <w:r w:rsidR="00E4687C" w:rsidRPr="00AC2DC4">
        <w:rPr>
          <w:rFonts w:ascii="PT Astra Serif" w:hAnsi="PT Astra Serif"/>
          <w:sz w:val="28"/>
          <w:szCs w:val="28"/>
          <w:lang w:eastAsia="en-US"/>
        </w:rPr>
        <w:t>5</w:t>
      </w:r>
      <w:r w:rsidRPr="00AC2DC4">
        <w:rPr>
          <w:rFonts w:ascii="PT Astra Serif" w:hAnsi="PT Astra Serif"/>
          <w:sz w:val="28"/>
          <w:szCs w:val="28"/>
          <w:lang w:eastAsia="en-US"/>
        </w:rPr>
        <w:t xml:space="preserve">. В случае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нарушения получателем гранта целей, условий и порядка предоставления гранта, или установления факта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наличия в представленных получателем гранта документах недостоверных сведений, выявленных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а также невыполнения условий соглашения о предоставлении гранта, предусмотренных </w:t>
      </w:r>
      <w:hyperlink r:id="rId21">
        <w:r w:rsidRPr="00AC2DC4">
          <w:rPr>
            <w:rStyle w:val="ListLabel8"/>
          </w:rPr>
          <w:t>подпунктами «а», «г» (в части представления документов, подтверждающих использование гранта и выполнение отдельных условий реализации «пилотного» проекта, не в полном объёме или не соответствующих установленному перечню) и «</w:t>
        </w:r>
        <w:proofErr w:type="spellStart"/>
        <w:r w:rsidRPr="00AC2DC4">
          <w:rPr>
            <w:rStyle w:val="ListLabel8"/>
          </w:rPr>
          <w:t>д</w:t>
        </w:r>
        <w:proofErr w:type="spellEnd"/>
        <w:r w:rsidRPr="00AC2DC4">
          <w:rPr>
            <w:rStyle w:val="ListLabel8"/>
          </w:rPr>
          <w:t>» подпункта 5 пункта 1</w:t>
        </w:r>
        <w:r w:rsidR="00665B6C" w:rsidRPr="00AC2DC4">
          <w:rPr>
            <w:rStyle w:val="ListLabel8"/>
          </w:rPr>
          <w:t>9</w:t>
        </w:r>
      </w:hyperlink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грант подлежит возврату в областной бюджет Ульяновской области в объёме, соответствующем объёму гранта, израсходованного в связи с выявленными нарушениями.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гранта отчётности, предусмотренной </w:t>
      </w:r>
      <w:hyperlink r:id="rId22">
        <w:r w:rsidRPr="00AC2DC4">
          <w:rPr>
            <w:rStyle w:val="ListLabel8"/>
          </w:rPr>
          <w:t>подпунктом «г» подпункта 5 пункта 1</w:t>
        </w:r>
      </w:hyperlink>
      <w:r w:rsidR="00665B6C" w:rsidRPr="00AC2DC4">
        <w:rPr>
          <w:rFonts w:ascii="PT Astra Serif" w:hAnsi="PT Astra Serif"/>
          <w:sz w:val="28"/>
          <w:szCs w:val="28"/>
        </w:rPr>
        <w:t>9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в том числе документов, подтверждающих использование гранта и </w:t>
      </w:r>
      <w:r w:rsidRPr="00AC2DC4">
        <w:rPr>
          <w:rFonts w:ascii="PT Astra Serif" w:hAnsi="PT Astra Serif"/>
          <w:sz w:val="28"/>
          <w:szCs w:val="28"/>
          <w:lang w:eastAsia="en-US"/>
        </w:rPr>
        <w:t xml:space="preserve">выполнение условий реализации «пилотного» проекта, а также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отчётности о достижении планового значения показателя результативности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 подлежит возврату в областной бюджет Ульяновской области в полном объёме.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получателем гранта не в полном объёме представлены документы, подтверждающие использование гранта в соответствии с Планом затрат, утверждённым комиссией, согласно перечню документов, предусмотренных соглашением о предоставлении гранта, возврату в областной бюджет Ульяновской области подлежит только та часть гранта, использование которой не подтверждено указанными документами в полном объёме.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использования получателем гранта части гранта на цели,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предусмотренные Планом затрат, утверждённым комиссией, возврату </w:t>
      </w:r>
      <w:r w:rsidRPr="00AC2D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областной бюджет Ульяновской области подлежит только часть гранта, которая использована получателем гранта не по целевому назначению.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 случае если грант использован получателем гранта</w:t>
      </w:r>
      <w:r w:rsidR="00A80797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срока, установленного </w:t>
      </w:r>
      <w:r w:rsidR="00A80797" w:rsidRPr="00AC2DC4">
        <w:rPr>
          <w:rFonts w:ascii="PT Astra Serif" w:hAnsi="PT Astra Serif"/>
          <w:sz w:val="28"/>
          <w:szCs w:val="28"/>
        </w:rPr>
        <w:t>соглашением о предоставлении гранта,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возврату в областной бюджет Ульяновской области подлежит остаток гранта.</w:t>
      </w:r>
    </w:p>
    <w:p w:rsidR="00011B89" w:rsidRPr="00AC2DC4" w:rsidRDefault="00206AE2" w:rsidP="00AD16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приобретения получателем гранта за счёт части полученного гранта иностранной валюты, в отношении которой установлен запрет, предусмотренный </w:t>
      </w:r>
      <w:hyperlink r:id="rId23">
        <w:r w:rsidRPr="00AC2DC4">
          <w:rPr>
            <w:rStyle w:val="ListLabel8"/>
          </w:rPr>
          <w:t>подпунктом «ж» подпункта 5 пункта 1</w:t>
        </w:r>
        <w:r w:rsidR="00665B6C" w:rsidRPr="00AC2DC4">
          <w:rPr>
            <w:rStyle w:val="ListLabel8"/>
          </w:rPr>
          <w:t>9</w:t>
        </w:r>
      </w:hyperlink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только часть гранта, которая использована получателем гранта на приобретение указанной иностранной валюты.</w:t>
      </w:r>
    </w:p>
    <w:p w:rsidR="0046660E" w:rsidRPr="00AC2DC4" w:rsidRDefault="0046660E" w:rsidP="0046660E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proofErr w:type="spellStart"/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гранта планового значения показателя результативности, грант подлежит возврату в областной бюджет Ульяновской области в объёме, пропорциональном величине не достигнутого планового значения указанного показателя.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>2</w:t>
      </w:r>
      <w:r w:rsidR="0046660E" w:rsidRPr="00AC2DC4">
        <w:rPr>
          <w:rFonts w:ascii="PT Astra Serif" w:hAnsi="PT Astra Serif"/>
          <w:sz w:val="28"/>
          <w:szCs w:val="28"/>
        </w:rPr>
        <w:t>6</w:t>
      </w:r>
      <w:r w:rsidRPr="00AC2DC4">
        <w:rPr>
          <w:rFonts w:ascii="PT Astra Serif" w:hAnsi="PT Astra Serif"/>
          <w:sz w:val="28"/>
          <w:szCs w:val="28"/>
        </w:rPr>
        <w:t xml:space="preserve">. 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Возврат гранта (остатк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гранта) осуществляется получателем гранта 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возврат гранта (остатк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гранта) в период до 25 декабря текущего финансового года включительно осуществляется на лицевой счёт Министерства, с которого грант был перечислен на расчётный счёт получателя гранта;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возврат гранта (остатк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гранта)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гранта.</w:t>
      </w:r>
    </w:p>
    <w:p w:rsidR="00011B89" w:rsidRPr="00AC2DC4" w:rsidRDefault="00206AE2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В случае отказа или уклонения получателя гранта от добровольного возврата гранта (остатк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011B89" w:rsidRPr="00AC2DC4" w:rsidRDefault="0046660E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hAnsi="PT Astra Serif"/>
          <w:sz w:val="28"/>
          <w:szCs w:val="28"/>
        </w:rPr>
        <w:t>27</w:t>
      </w:r>
      <w:r w:rsidR="00206AE2" w:rsidRPr="00AC2DC4">
        <w:rPr>
          <w:rFonts w:ascii="PT Astra Serif" w:hAnsi="PT Astra Serif"/>
          <w:sz w:val="28"/>
          <w:szCs w:val="28"/>
        </w:rPr>
        <w:t xml:space="preserve">. 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>Средства, образовавшиеся в результате возврата гранта (остатк</w:t>
      </w:r>
      <w:r w:rsidR="002977B7" w:rsidRPr="00AC2DC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206AE2"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гранта), подлежат возврату Министерством в доход областного бюджета Ульяновской области в установленном законодательством порядке.»;</w:t>
      </w:r>
    </w:p>
    <w:p w:rsidR="009C1EEC" w:rsidRPr="00AC2DC4" w:rsidRDefault="00206AE2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9C1EEC" w:rsidRPr="00AC2DC4">
        <w:rPr>
          <w:rFonts w:ascii="PT Astra Serif" w:eastAsiaTheme="minorHAnsi" w:hAnsi="PT Astra Serif"/>
          <w:sz w:val="28"/>
          <w:szCs w:val="28"/>
          <w:lang w:eastAsia="en-US"/>
        </w:rPr>
        <w:t>приложение к Порядку изложить в следующей редакции:</w:t>
      </w:r>
    </w:p>
    <w:p w:rsidR="009C1EEC" w:rsidRPr="00AC2DC4" w:rsidRDefault="009C1EEC" w:rsidP="009C1EEC">
      <w:pPr>
        <w:widowControl w:val="0"/>
        <w:spacing w:after="0" w:line="240" w:lineRule="auto"/>
        <w:ind w:left="6804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«ПРИЛОЖЕНИЕ</w:t>
      </w:r>
    </w:p>
    <w:p w:rsidR="009C1EEC" w:rsidRPr="00AC2DC4" w:rsidRDefault="009C1EEC" w:rsidP="009C1EEC">
      <w:pPr>
        <w:widowControl w:val="0"/>
        <w:spacing w:after="0" w:line="240" w:lineRule="auto"/>
        <w:ind w:left="6804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sz w:val="28"/>
          <w:szCs w:val="28"/>
          <w:lang w:eastAsia="en-US"/>
        </w:rPr>
        <w:t>к Правилам</w:t>
      </w:r>
    </w:p>
    <w:p w:rsidR="009C1EEC" w:rsidRPr="00AC2DC4" w:rsidRDefault="009C1EEC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5685" w:rsidRPr="00AC2DC4" w:rsidRDefault="00BE5685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5685" w:rsidRPr="00AC2DC4" w:rsidRDefault="00BE5685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5685" w:rsidRPr="00AC2DC4" w:rsidRDefault="00BE5685">
      <w:pPr>
        <w:widowControl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C1EEC" w:rsidRPr="00AC2DC4" w:rsidRDefault="009C1EEC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>ЦЕЛЕВОЙ ИНДИКАТОР</w:t>
      </w:r>
    </w:p>
    <w:p w:rsidR="00BE5685" w:rsidRPr="00AC2DC4" w:rsidRDefault="009C1EEC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>реализации проекта</w:t>
      </w:r>
      <w:r w:rsidR="00BE5685"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по организации деятельности </w:t>
      </w:r>
    </w:p>
    <w:p w:rsidR="00BE5685" w:rsidRPr="00AC2DC4" w:rsidRDefault="00BE5685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научно-образовательного кластера агропромышленного комплекса </w:t>
      </w:r>
    </w:p>
    <w:p w:rsidR="009C1EEC" w:rsidRPr="00AC2DC4" w:rsidRDefault="00BE5685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/>
          <w:b/>
          <w:sz w:val="28"/>
          <w:szCs w:val="28"/>
          <w:lang w:eastAsia="en-US"/>
        </w:rPr>
        <w:t>на территории Ульяновской области и его значение</w:t>
      </w:r>
    </w:p>
    <w:p w:rsidR="00BE5685" w:rsidRPr="00AC2DC4" w:rsidRDefault="00BE5685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BE5685" w:rsidRPr="00AC2DC4" w:rsidRDefault="00BE5685" w:rsidP="009C1EEC">
      <w:pPr>
        <w:widowControl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767B52" w:rsidRPr="00AC2DC4" w:rsidRDefault="00767B52" w:rsidP="0076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Доля хозяйствующих субъектов, осуществляющих деятельность </w:t>
      </w:r>
      <w:r w:rsidR="00A01274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агропромышленном комплексе на территории Ульяновской области </w:t>
      </w:r>
      <w:r w:rsidR="00A01274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принявших участие в проводимых образовательными организациями высшего образования научно-производственных семинарах</w:t>
      </w:r>
      <w:r w:rsidR="006E672D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консультациях,</w:t>
      </w:r>
      <w:r w:rsidR="006E672D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лекциях </w:t>
      </w:r>
      <w:r w:rsidR="006E672D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</w:t>
      </w: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6E672D" w:rsidRPr="00AC2DC4">
        <w:rPr>
          <w:rFonts w:ascii="PT Astra Serif" w:hAnsi="PT Astra Serif"/>
          <w:sz w:val="28"/>
          <w:szCs w:val="28"/>
        </w:rPr>
        <w:t xml:space="preserve">практических занятиях </w:t>
      </w:r>
      <w:r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общей численности хозяйствующих субъектов, осуществляющих деятельность в агропромышленном комплексе на территории Ульяновской области, не менее 40 процентов.</w:t>
      </w:r>
      <w:r w:rsidR="00D44C86" w:rsidRPr="00AC2DC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».</w:t>
      </w:r>
    </w:p>
    <w:p w:rsidR="00011B89" w:rsidRPr="00AC2DC4" w:rsidRDefault="00206AE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eastAsia="MS Mincho" w:hAnsi="PT Astra Serif"/>
          <w:sz w:val="28"/>
          <w:szCs w:val="28"/>
        </w:rPr>
        <w:t>2.</w:t>
      </w:r>
      <w:r w:rsidRPr="00AC2DC4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011B89" w:rsidRPr="00AC2DC4" w:rsidRDefault="00011B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20AF0" w:rsidRPr="00AC2DC4" w:rsidRDefault="00B20AF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11B89" w:rsidRPr="00AC2DC4" w:rsidRDefault="00011B8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11B89" w:rsidRPr="00AC2DC4" w:rsidRDefault="00206A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 xml:space="preserve">Председатель </w:t>
      </w:r>
    </w:p>
    <w:p w:rsidR="00011B89" w:rsidRPr="00AC2DC4" w:rsidRDefault="00206AE2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C2DC4">
        <w:rPr>
          <w:rFonts w:ascii="PT Astra Serif" w:hAnsi="PT Astra Serif"/>
          <w:sz w:val="28"/>
          <w:szCs w:val="28"/>
        </w:rPr>
        <w:t>Правительства области</w:t>
      </w:r>
      <w:r w:rsidRPr="00AC2DC4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AC2DC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011B89" w:rsidRPr="00AC2DC4" w:rsidSect="00011B89">
      <w:headerReference w:type="default" r:id="rId24"/>
      <w:footerReference w:type="default" r:id="rId25"/>
      <w:pgSz w:w="11906" w:h="16838"/>
      <w:pgMar w:top="1134" w:right="567" w:bottom="1134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9D" w:rsidRDefault="006F709D" w:rsidP="00011B89">
      <w:pPr>
        <w:spacing w:after="0" w:line="240" w:lineRule="auto"/>
      </w:pPr>
      <w:r>
        <w:separator/>
      </w:r>
    </w:p>
  </w:endnote>
  <w:endnote w:type="continuationSeparator" w:id="0">
    <w:p w:rsidR="006F709D" w:rsidRDefault="006F709D" w:rsidP="0001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9D" w:rsidRDefault="006F709D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9D" w:rsidRDefault="006F7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9D" w:rsidRDefault="006F709D" w:rsidP="00011B89">
      <w:pPr>
        <w:spacing w:after="0" w:line="240" w:lineRule="auto"/>
      </w:pPr>
      <w:r>
        <w:separator/>
      </w:r>
    </w:p>
  </w:footnote>
  <w:footnote w:type="continuationSeparator" w:id="0">
    <w:p w:rsidR="006F709D" w:rsidRDefault="006F709D" w:rsidP="0001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45963"/>
      <w:docPartObj>
        <w:docPartGallery w:val="Page Numbers (Top of Page)"/>
        <w:docPartUnique/>
      </w:docPartObj>
    </w:sdtPr>
    <w:sdtContent>
      <w:p w:rsidR="006F709D" w:rsidRDefault="00192A1E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6F709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AC2DC4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B89"/>
    <w:rsid w:val="00003F78"/>
    <w:rsid w:val="00011B89"/>
    <w:rsid w:val="00012B04"/>
    <w:rsid w:val="000169F4"/>
    <w:rsid w:val="00035D0C"/>
    <w:rsid w:val="00046C42"/>
    <w:rsid w:val="00047808"/>
    <w:rsid w:val="00052926"/>
    <w:rsid w:val="00056CCC"/>
    <w:rsid w:val="000626B1"/>
    <w:rsid w:val="00076594"/>
    <w:rsid w:val="000921C6"/>
    <w:rsid w:val="001011F6"/>
    <w:rsid w:val="001106A8"/>
    <w:rsid w:val="00110DB4"/>
    <w:rsid w:val="00120532"/>
    <w:rsid w:val="001242D3"/>
    <w:rsid w:val="00133C7B"/>
    <w:rsid w:val="00144459"/>
    <w:rsid w:val="001553C8"/>
    <w:rsid w:val="00156375"/>
    <w:rsid w:val="00161BD2"/>
    <w:rsid w:val="00172475"/>
    <w:rsid w:val="00192A1E"/>
    <w:rsid w:val="00193F47"/>
    <w:rsid w:val="00194313"/>
    <w:rsid w:val="001B018C"/>
    <w:rsid w:val="001B7702"/>
    <w:rsid w:val="001D0530"/>
    <w:rsid w:val="001E0179"/>
    <w:rsid w:val="001E4BA0"/>
    <w:rsid w:val="001F1B1C"/>
    <w:rsid w:val="00206AE2"/>
    <w:rsid w:val="00214101"/>
    <w:rsid w:val="002232AC"/>
    <w:rsid w:val="00230BA8"/>
    <w:rsid w:val="00231A5A"/>
    <w:rsid w:val="00234338"/>
    <w:rsid w:val="002562C9"/>
    <w:rsid w:val="00260705"/>
    <w:rsid w:val="00266B7F"/>
    <w:rsid w:val="00280D00"/>
    <w:rsid w:val="002823AF"/>
    <w:rsid w:val="0028664A"/>
    <w:rsid w:val="00287DB9"/>
    <w:rsid w:val="00291351"/>
    <w:rsid w:val="00295E33"/>
    <w:rsid w:val="002977B7"/>
    <w:rsid w:val="002A086A"/>
    <w:rsid w:val="002F21B0"/>
    <w:rsid w:val="00302716"/>
    <w:rsid w:val="00302C22"/>
    <w:rsid w:val="003071B5"/>
    <w:rsid w:val="00320899"/>
    <w:rsid w:val="00325ABB"/>
    <w:rsid w:val="003326DA"/>
    <w:rsid w:val="00334F20"/>
    <w:rsid w:val="00336722"/>
    <w:rsid w:val="003414EE"/>
    <w:rsid w:val="00355423"/>
    <w:rsid w:val="00365CA8"/>
    <w:rsid w:val="00365CD2"/>
    <w:rsid w:val="00384A0D"/>
    <w:rsid w:val="00385ECC"/>
    <w:rsid w:val="00393C83"/>
    <w:rsid w:val="003B647E"/>
    <w:rsid w:val="003B7F9C"/>
    <w:rsid w:val="003C3D6A"/>
    <w:rsid w:val="003D0E0F"/>
    <w:rsid w:val="003D711C"/>
    <w:rsid w:val="003E00BE"/>
    <w:rsid w:val="003E252C"/>
    <w:rsid w:val="003F17AD"/>
    <w:rsid w:val="003F6D58"/>
    <w:rsid w:val="00404AC1"/>
    <w:rsid w:val="00421D92"/>
    <w:rsid w:val="00430D4F"/>
    <w:rsid w:val="004339B6"/>
    <w:rsid w:val="00442972"/>
    <w:rsid w:val="00447F7F"/>
    <w:rsid w:val="00455C59"/>
    <w:rsid w:val="004621AF"/>
    <w:rsid w:val="004626EB"/>
    <w:rsid w:val="00465381"/>
    <w:rsid w:val="0046660E"/>
    <w:rsid w:val="004713CB"/>
    <w:rsid w:val="00477FF2"/>
    <w:rsid w:val="00490EF9"/>
    <w:rsid w:val="004B5B24"/>
    <w:rsid w:val="004C69C9"/>
    <w:rsid w:val="00507511"/>
    <w:rsid w:val="00542AE7"/>
    <w:rsid w:val="00571CE2"/>
    <w:rsid w:val="005856BE"/>
    <w:rsid w:val="00596CF2"/>
    <w:rsid w:val="005B00E5"/>
    <w:rsid w:val="005B3E92"/>
    <w:rsid w:val="005B4A5A"/>
    <w:rsid w:val="005E70CC"/>
    <w:rsid w:val="005F26E2"/>
    <w:rsid w:val="00603B3E"/>
    <w:rsid w:val="006170A6"/>
    <w:rsid w:val="006358A1"/>
    <w:rsid w:val="00636D77"/>
    <w:rsid w:val="00647399"/>
    <w:rsid w:val="00647908"/>
    <w:rsid w:val="00651B7C"/>
    <w:rsid w:val="00655A34"/>
    <w:rsid w:val="00665B6C"/>
    <w:rsid w:val="006774EF"/>
    <w:rsid w:val="00684713"/>
    <w:rsid w:val="006A529E"/>
    <w:rsid w:val="006B31EB"/>
    <w:rsid w:val="006B6FD8"/>
    <w:rsid w:val="006C1C8F"/>
    <w:rsid w:val="006D17D1"/>
    <w:rsid w:val="006D1FD9"/>
    <w:rsid w:val="006E672D"/>
    <w:rsid w:val="006F709D"/>
    <w:rsid w:val="00702A49"/>
    <w:rsid w:val="007223E2"/>
    <w:rsid w:val="00723BFB"/>
    <w:rsid w:val="007339AA"/>
    <w:rsid w:val="00737134"/>
    <w:rsid w:val="00745655"/>
    <w:rsid w:val="0075170B"/>
    <w:rsid w:val="00753B6C"/>
    <w:rsid w:val="00767B52"/>
    <w:rsid w:val="007D2971"/>
    <w:rsid w:val="007F711D"/>
    <w:rsid w:val="007F7AB0"/>
    <w:rsid w:val="00802C16"/>
    <w:rsid w:val="00826DA1"/>
    <w:rsid w:val="00844326"/>
    <w:rsid w:val="00853130"/>
    <w:rsid w:val="0087310D"/>
    <w:rsid w:val="008765B8"/>
    <w:rsid w:val="00881C54"/>
    <w:rsid w:val="008C09EE"/>
    <w:rsid w:val="008C1F8E"/>
    <w:rsid w:val="008C4D3F"/>
    <w:rsid w:val="008E75E9"/>
    <w:rsid w:val="008F6740"/>
    <w:rsid w:val="009256B8"/>
    <w:rsid w:val="00927130"/>
    <w:rsid w:val="009271C9"/>
    <w:rsid w:val="00953376"/>
    <w:rsid w:val="009545F8"/>
    <w:rsid w:val="00967CEC"/>
    <w:rsid w:val="00977350"/>
    <w:rsid w:val="009A0828"/>
    <w:rsid w:val="009B2358"/>
    <w:rsid w:val="009C1EEC"/>
    <w:rsid w:val="009C61FD"/>
    <w:rsid w:val="009C6248"/>
    <w:rsid w:val="009F7562"/>
    <w:rsid w:val="00A01274"/>
    <w:rsid w:val="00A0222C"/>
    <w:rsid w:val="00A309AF"/>
    <w:rsid w:val="00A37023"/>
    <w:rsid w:val="00A63707"/>
    <w:rsid w:val="00A80797"/>
    <w:rsid w:val="00A903AE"/>
    <w:rsid w:val="00AA3462"/>
    <w:rsid w:val="00AA5D7A"/>
    <w:rsid w:val="00AC2DC4"/>
    <w:rsid w:val="00AD16FC"/>
    <w:rsid w:val="00AD19E2"/>
    <w:rsid w:val="00AF5D8B"/>
    <w:rsid w:val="00AF6C4D"/>
    <w:rsid w:val="00B034D5"/>
    <w:rsid w:val="00B13F68"/>
    <w:rsid w:val="00B20AF0"/>
    <w:rsid w:val="00B20E47"/>
    <w:rsid w:val="00B6035B"/>
    <w:rsid w:val="00B7302B"/>
    <w:rsid w:val="00BA0947"/>
    <w:rsid w:val="00BB1BDF"/>
    <w:rsid w:val="00BE2840"/>
    <w:rsid w:val="00BE359C"/>
    <w:rsid w:val="00BE5685"/>
    <w:rsid w:val="00BF459E"/>
    <w:rsid w:val="00C0122D"/>
    <w:rsid w:val="00C10263"/>
    <w:rsid w:val="00C22D49"/>
    <w:rsid w:val="00C425D8"/>
    <w:rsid w:val="00C52BA1"/>
    <w:rsid w:val="00C64F6A"/>
    <w:rsid w:val="00C76349"/>
    <w:rsid w:val="00CA2E97"/>
    <w:rsid w:val="00CB6B0C"/>
    <w:rsid w:val="00CE78BB"/>
    <w:rsid w:val="00D03061"/>
    <w:rsid w:val="00D06D85"/>
    <w:rsid w:val="00D21080"/>
    <w:rsid w:val="00D234E6"/>
    <w:rsid w:val="00D23563"/>
    <w:rsid w:val="00D24A73"/>
    <w:rsid w:val="00D348A1"/>
    <w:rsid w:val="00D37751"/>
    <w:rsid w:val="00D44C86"/>
    <w:rsid w:val="00D836ED"/>
    <w:rsid w:val="00D86A11"/>
    <w:rsid w:val="00DA6D8B"/>
    <w:rsid w:val="00DD2B95"/>
    <w:rsid w:val="00DD2BB3"/>
    <w:rsid w:val="00DD5950"/>
    <w:rsid w:val="00DD5D26"/>
    <w:rsid w:val="00DE0CFD"/>
    <w:rsid w:val="00DE1A15"/>
    <w:rsid w:val="00DE3B75"/>
    <w:rsid w:val="00DF7087"/>
    <w:rsid w:val="00E10B11"/>
    <w:rsid w:val="00E3213E"/>
    <w:rsid w:val="00E4687C"/>
    <w:rsid w:val="00E55FE3"/>
    <w:rsid w:val="00E602C4"/>
    <w:rsid w:val="00E6093B"/>
    <w:rsid w:val="00E675D3"/>
    <w:rsid w:val="00E80FE5"/>
    <w:rsid w:val="00E8797B"/>
    <w:rsid w:val="00E93643"/>
    <w:rsid w:val="00EC74ED"/>
    <w:rsid w:val="00ED1597"/>
    <w:rsid w:val="00EF5B9B"/>
    <w:rsid w:val="00F05F90"/>
    <w:rsid w:val="00F20F44"/>
    <w:rsid w:val="00F42FEB"/>
    <w:rsid w:val="00F706CE"/>
    <w:rsid w:val="00F97C70"/>
    <w:rsid w:val="00FA05B1"/>
    <w:rsid w:val="00FA3D51"/>
    <w:rsid w:val="00FC6FD2"/>
    <w:rsid w:val="00FC7423"/>
    <w:rsid w:val="00FE5031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366CA"/>
  </w:style>
  <w:style w:type="character" w:customStyle="1" w:styleId="a3">
    <w:name w:val="Верх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366CA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366CA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0366CA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3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432FD"/>
    <w:rPr>
      <w:rFonts w:cs="Courier New"/>
    </w:rPr>
  </w:style>
  <w:style w:type="character" w:customStyle="1" w:styleId="ListLabel2">
    <w:name w:val="ListLabel 2"/>
    <w:qFormat/>
    <w:rsid w:val="00F432FD"/>
    <w:rPr>
      <w:rFonts w:cs="Courier New"/>
    </w:rPr>
  </w:style>
  <w:style w:type="character" w:customStyle="1" w:styleId="ListLabel3">
    <w:name w:val="ListLabel 3"/>
    <w:qFormat/>
    <w:rsid w:val="00F432FD"/>
    <w:rPr>
      <w:rFonts w:cs="Courier New"/>
    </w:rPr>
  </w:style>
  <w:style w:type="character" w:customStyle="1" w:styleId="ListLabel4">
    <w:name w:val="ListLabel 4"/>
    <w:qFormat/>
    <w:rsid w:val="00F432FD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F432FD"/>
    <w:rPr>
      <w:rFonts w:ascii="Times New Roman" w:hAnsi="Times New Roman"/>
      <w:color w:val="auto"/>
      <w:sz w:val="28"/>
      <w:szCs w:val="28"/>
      <w:u w:val="none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54B4C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54B4C"/>
    <w:rPr>
      <w:rFonts w:eastAsia="Times New Roman" w:cs="Times New Roman"/>
      <w:lang w:eastAsia="ru-RU"/>
    </w:rPr>
  </w:style>
  <w:style w:type="character" w:customStyle="1" w:styleId="ListLabel6">
    <w:name w:val="ListLabel 6"/>
    <w:qFormat/>
    <w:rsid w:val="00011B89"/>
    <w:rPr>
      <w:rFonts w:ascii="PT Astra Serif" w:eastAsiaTheme="minorHAnsi" w:hAnsi="PT Astra Serif" w:cs="Courier New"/>
      <w:sz w:val="28"/>
      <w:szCs w:val="28"/>
      <w:lang w:eastAsia="en-US"/>
    </w:rPr>
  </w:style>
  <w:style w:type="character" w:customStyle="1" w:styleId="ListLabel7">
    <w:name w:val="ListLabel 7"/>
    <w:qFormat/>
    <w:rsid w:val="00011B89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8">
    <w:name w:val="ListLabel 8"/>
    <w:qFormat/>
    <w:rsid w:val="00011B89"/>
    <w:rPr>
      <w:rFonts w:ascii="PT Astra Serif" w:eastAsiaTheme="minorHAnsi" w:hAnsi="PT Astra Serif"/>
      <w:sz w:val="28"/>
      <w:szCs w:val="28"/>
      <w:lang w:eastAsia="en-US"/>
    </w:rPr>
  </w:style>
  <w:style w:type="character" w:customStyle="1" w:styleId="ListLabel9">
    <w:name w:val="ListLabel 9"/>
    <w:qFormat/>
    <w:rsid w:val="00011B89"/>
    <w:rPr>
      <w:rFonts w:ascii="PT Astra Serif" w:hAnsi="PT Astra Serif"/>
      <w:sz w:val="28"/>
      <w:szCs w:val="28"/>
    </w:rPr>
  </w:style>
  <w:style w:type="character" w:customStyle="1" w:styleId="ListLabel10">
    <w:name w:val="ListLabel 10"/>
    <w:qFormat/>
    <w:rsid w:val="00011B89"/>
    <w:rPr>
      <w:rFonts w:ascii="PT Astra Serif" w:eastAsiaTheme="minorHAnsi" w:hAnsi="PT Astra Serif" w:cs="Courier New"/>
      <w:sz w:val="28"/>
      <w:szCs w:val="28"/>
      <w:lang w:eastAsia="en-US"/>
    </w:rPr>
  </w:style>
  <w:style w:type="character" w:customStyle="1" w:styleId="ListLabel11">
    <w:name w:val="ListLabel 11"/>
    <w:qFormat/>
    <w:rsid w:val="00011B89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12">
    <w:name w:val="ListLabel 12"/>
    <w:qFormat/>
    <w:rsid w:val="00011B89"/>
    <w:rPr>
      <w:rFonts w:ascii="PT Astra Serif" w:eastAsiaTheme="minorHAnsi" w:hAnsi="PT Astra Serif"/>
      <w:sz w:val="28"/>
      <w:szCs w:val="28"/>
      <w:lang w:eastAsia="en-US"/>
    </w:rPr>
  </w:style>
  <w:style w:type="character" w:customStyle="1" w:styleId="ListLabel13">
    <w:name w:val="ListLabel 13"/>
    <w:qFormat/>
    <w:rsid w:val="00011B89"/>
    <w:rPr>
      <w:rFonts w:ascii="PT Astra Serif" w:hAnsi="PT Astra Serif"/>
      <w:sz w:val="28"/>
      <w:szCs w:val="28"/>
    </w:rPr>
  </w:style>
  <w:style w:type="paragraph" w:customStyle="1" w:styleId="a6">
    <w:name w:val="Заголовок"/>
    <w:basedOn w:val="a"/>
    <w:next w:val="a7"/>
    <w:qFormat/>
    <w:rsid w:val="00F432F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F432FD"/>
    <w:pPr>
      <w:spacing w:after="140"/>
    </w:pPr>
  </w:style>
  <w:style w:type="paragraph" w:styleId="a8">
    <w:name w:val="List"/>
    <w:basedOn w:val="a7"/>
    <w:rsid w:val="00F432FD"/>
    <w:rPr>
      <w:rFonts w:cs="Noto Sans Devanagari"/>
    </w:rPr>
  </w:style>
  <w:style w:type="paragraph" w:customStyle="1" w:styleId="Caption">
    <w:name w:val="Caption"/>
    <w:basedOn w:val="a"/>
    <w:qFormat/>
    <w:rsid w:val="00011B8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432FD"/>
    <w:pPr>
      <w:suppressLineNumbers/>
    </w:pPr>
    <w:rPr>
      <w:rFonts w:cs="Noto Sans Devanagari"/>
    </w:rPr>
  </w:style>
  <w:style w:type="paragraph" w:customStyle="1" w:styleId="11">
    <w:name w:val="Название объекта1"/>
    <w:basedOn w:val="a"/>
    <w:link w:val="Header"/>
    <w:qFormat/>
    <w:rsid w:val="00F432F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0366CA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0366CA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qFormat/>
    <w:rsid w:val="0003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link w:val="Footer"/>
    <w:uiPriority w:val="99"/>
    <w:unhideWhenUsed/>
    <w:qFormat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0366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366CA"/>
    <w:pPr>
      <w:ind w:left="720"/>
      <w:contextualSpacing/>
    </w:pPr>
  </w:style>
  <w:style w:type="paragraph" w:customStyle="1" w:styleId="ConsPlusNormal0">
    <w:name w:val="ConsPlusNormal"/>
    <w:qFormat/>
    <w:rsid w:val="000366C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1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2"/>
    <w:uiPriority w:val="99"/>
    <w:unhideWhenUsed/>
    <w:rsid w:val="00E54B4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45AC8D49293AF0C84F7EAF280E79D4BE8F1F6CCC7F618FBFAE90B01E6C9F97A170A39935B9D343B1A96048C8C3D1ED8677D9B5664F7C42DD97De2XBK" TargetMode="External"/><Relationship Id="rId13" Type="http://schemas.openxmlformats.org/officeDocument/2006/relationships/hyperlink" Target="consultantplus://offline/ref=B8A6E59E4C72ED0A3224C16E7DF6C537F4973C98C34E82B0C9D8B70809A5628679D857842988F27603788C1C9971E474426110A5EB1568A8FC829E78aDL" TargetMode="External"/><Relationship Id="rId18" Type="http://schemas.openxmlformats.org/officeDocument/2006/relationships/hyperlink" Target="consultantplus://offline/ref=5991176374A6101305C6D4824C2E24F546A252B47D4DA952B3776380EBB3DFC488D2B8588ADD17B56058DB57B0C33E2A978B4D2A87E9D91B27D7DEz1E0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BA866A467B8BDAE9DFBB039B05CA4C84F092083524FD37347523D3EC75A95AB7A8B13EA766DE8D9FFF623A3242697E9D63082481AB42F3FE5FEDJ765O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B8A6E59E4C72ED0A3224C16E7DF6C537F4973C98C34E82B0C9D8B70809A5628679D857842988F27603788C1E9971E474426110A5EB1568A8FC829E78aDL" TargetMode="External"/><Relationship Id="rId17" Type="http://schemas.openxmlformats.org/officeDocument/2006/relationships/hyperlink" Target="consultantplus://offline/ref=ACB59924B5AAFA253368A500BB27783B5DC71B5C715BE804E29CEFC6A43A778D1FE4E6AA7B2CA5A7657C9EC5605432E616A0239E4E83637F8FBAF1F7eC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896BA66D41F045940796634B10790BE53CFBC6DA66CC8DB8589AAD383938A98F0506DD95174584F3FD354F4C060B9BD87C959FC76FEB7EE97794v5c6M" TargetMode="External"/><Relationship Id="rId2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6E59E4C72ED0A3224C16E7DF6C537F4973C98C34E82B0C9D8B70809A5628679D857842988F27603788C189971E474426110A5EB1568A8FC829E78aD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91176374A6101305C6D4824C2E24F546A252B47D4DA952B3776380EBB3DFC488D2B8588ADD17B56058DB57B0C33E2A978B4D2A87E9D91B27D7DEz1E0M" TargetMode="External"/><Relationship Id="rId23" Type="http://schemas.openxmlformats.org/officeDocument/2006/relationships/hyperlink" Target="consultantplus://offline/ref=AE38EF3A535D079F9E3A98D3773B0CE8B496D2477322F84009013BE4FDC196BC1AC9BFA99F5677924F3C794DFC489E2908E9A033D2A4457C62C1207552P" TargetMode="External"/><Relationship Id="rId10" Type="http://schemas.openxmlformats.org/officeDocument/2006/relationships/hyperlink" Target="consultantplus://offline/ref=31813CEB31ED0469E0C3DFF0CA7EBD6F2EF004F8B0DD6768E1F4C17D78502229573842278F009D81CBFDDA2B57D4D794BE633F44200DD9B610FC0873G3L" TargetMode="External"/><Relationship Id="rId19" Type="http://schemas.openxmlformats.org/officeDocument/2006/relationships/hyperlink" Target="consultantplus://offline/ref=A9811D31840080DD3009D47A8B4155517A5A4F00B424EDC1B250B024A1F5BB0E080851C0D3B572A13FADEF34E5B8491F3C3C7F65BA7E8509D20CD5a3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13CEB31ED0469E0C3DFF0CA7EBD6F2EF004F8B0DD6768E1F4C17D78502229573842278F009D81CBFCDE2B57D4D794BE633F44200DD9B610FC0873G3L" TargetMode="External"/><Relationship Id="rId14" Type="http://schemas.openxmlformats.org/officeDocument/2006/relationships/hyperlink" Target="consultantplus://offline/ref=B8A6E59E4C72ED0A3224C16E7DF6C537F4973C98C34E82B0C9D8B70809A5628679D857842988F27603788C129971E474426110A5EB1568A8FC829E78aDL" TargetMode="External"/><Relationship Id="rId22" Type="http://schemas.openxmlformats.org/officeDocument/2006/relationships/hyperlink" Target="consultantplus://offline/ref=2BBA866A467B8BDAE9DFBB039B05CA4C84F092083524FD37347523D3EC75A95AB7A8B13EA766DE8D9FFF623A3242697E9D63082481AB42F3FE5FEDJ76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1FBE6F-AA94-406D-B0B2-5FDBB312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2019-09-05T07:57:00Z</cp:lastPrinted>
  <dcterms:created xsi:type="dcterms:W3CDTF">2019-09-03T07:04:00Z</dcterms:created>
  <dcterms:modified xsi:type="dcterms:W3CDTF">2019-09-10T09:55:00Z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